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D6C1A" w14:textId="77777777" w:rsidR="007F0DED" w:rsidRPr="007561B8" w:rsidRDefault="007F0DED" w:rsidP="007561B8">
      <w:pPr>
        <w:pStyle w:val="Heading1"/>
        <w:jc w:val="center"/>
        <w:rPr>
          <w:rFonts w:ascii="Times New Roman" w:hAnsi="Times New Roman" w:cs="Times New Roman"/>
          <w:b/>
          <w:color w:val="auto"/>
        </w:rPr>
      </w:pPr>
      <w:bookmarkStart w:id="0" w:name="_GoBack"/>
      <w:bookmarkEnd w:id="0"/>
      <w:r w:rsidRPr="007561B8">
        <w:rPr>
          <w:rFonts w:ascii="Times New Roman" w:hAnsi="Times New Roman" w:cs="Times New Roman"/>
          <w:b/>
          <w:color w:val="auto"/>
        </w:rPr>
        <w:t>Adopted Clinical Practice and Preventive Health Guidelines</w:t>
      </w:r>
    </w:p>
    <w:tbl>
      <w:tblPr>
        <w:tblStyle w:val="TableGrid"/>
        <w:tblW w:w="14395" w:type="dxa"/>
        <w:tblInd w:w="-5" w:type="dxa"/>
        <w:tblLayout w:type="fixed"/>
        <w:tblLook w:val="04A0" w:firstRow="1" w:lastRow="0" w:firstColumn="1" w:lastColumn="0" w:noHBand="0" w:noVBand="1"/>
        <w:tblCaption w:val="Clinical practice and preventive health guidelines table"/>
        <w:tblDescription w:val="List of clinical practice and preventive health guidelines with links to each guideline."/>
      </w:tblPr>
      <w:tblGrid>
        <w:gridCol w:w="1980"/>
        <w:gridCol w:w="3870"/>
        <w:gridCol w:w="3690"/>
        <w:gridCol w:w="3600"/>
        <w:gridCol w:w="1255"/>
      </w:tblGrid>
      <w:tr w:rsidR="00925E5C" w14:paraId="5D7E6337" w14:textId="77777777" w:rsidTr="00B9041C">
        <w:trPr>
          <w:cantSplit/>
          <w:trHeight w:val="620"/>
          <w:tblHeader/>
        </w:trPr>
        <w:tc>
          <w:tcPr>
            <w:tcW w:w="1980" w:type="dxa"/>
            <w:shd w:val="clear" w:color="auto" w:fill="00548C"/>
          </w:tcPr>
          <w:p w14:paraId="34490CBE" w14:textId="77777777" w:rsidR="0040759B" w:rsidRDefault="00925E5C" w:rsidP="0089546F">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Conditions/</w:t>
            </w:r>
          </w:p>
          <w:p w14:paraId="717AB30E" w14:textId="77777777" w:rsidR="00925E5C" w:rsidRPr="00BE3DE2" w:rsidRDefault="00925E5C" w:rsidP="0089546F">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Diseases</w:t>
            </w:r>
          </w:p>
        </w:tc>
        <w:tc>
          <w:tcPr>
            <w:tcW w:w="3870" w:type="dxa"/>
            <w:tcBorders>
              <w:bottom w:val="single" w:sz="4" w:space="0" w:color="auto"/>
            </w:tcBorders>
            <w:shd w:val="clear" w:color="auto" w:fill="00548C"/>
          </w:tcPr>
          <w:p w14:paraId="0B341EB8" w14:textId="77777777" w:rsidR="00925E5C" w:rsidRPr="00BE3DE2" w:rsidRDefault="00925E5C" w:rsidP="0089546F">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Guideline Title</w:t>
            </w:r>
          </w:p>
        </w:tc>
        <w:tc>
          <w:tcPr>
            <w:tcW w:w="3690" w:type="dxa"/>
            <w:shd w:val="clear" w:color="auto" w:fill="00548C"/>
          </w:tcPr>
          <w:p w14:paraId="698B2B6B" w14:textId="77777777" w:rsidR="00925E5C" w:rsidRPr="00BE3DE2" w:rsidRDefault="00925E5C" w:rsidP="0089546F">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Recognized Source</w:t>
            </w:r>
          </w:p>
        </w:tc>
        <w:tc>
          <w:tcPr>
            <w:tcW w:w="3600" w:type="dxa"/>
            <w:tcBorders>
              <w:bottom w:val="single" w:sz="4" w:space="0" w:color="auto"/>
            </w:tcBorders>
            <w:shd w:val="clear" w:color="auto" w:fill="00548C"/>
          </w:tcPr>
          <w:p w14:paraId="1B0D9904" w14:textId="77777777" w:rsidR="00925E5C" w:rsidRPr="00BE3DE2" w:rsidRDefault="00925E5C" w:rsidP="0089546F">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URL</w:t>
            </w:r>
          </w:p>
        </w:tc>
        <w:tc>
          <w:tcPr>
            <w:tcW w:w="1255" w:type="dxa"/>
            <w:shd w:val="clear" w:color="auto" w:fill="00548C"/>
          </w:tcPr>
          <w:p w14:paraId="73B3EC91" w14:textId="77777777" w:rsidR="007561B8" w:rsidRDefault="00925E5C" w:rsidP="0089546F">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Review/</w:t>
            </w:r>
          </w:p>
          <w:p w14:paraId="588766C4" w14:textId="77777777" w:rsidR="00925E5C" w:rsidRPr="00BE3DE2" w:rsidRDefault="00925E5C" w:rsidP="0089546F">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Update</w:t>
            </w:r>
          </w:p>
        </w:tc>
      </w:tr>
      <w:tr w:rsidR="007561B8" w14:paraId="5A12228B" w14:textId="77777777" w:rsidTr="00B9041C">
        <w:trPr>
          <w:cantSplit/>
        </w:trPr>
        <w:tc>
          <w:tcPr>
            <w:tcW w:w="1980" w:type="dxa"/>
            <w:tcBorders>
              <w:bottom w:val="nil"/>
              <w:right w:val="nil"/>
            </w:tcBorders>
            <w:shd w:val="clear" w:color="auto" w:fill="00548C"/>
          </w:tcPr>
          <w:p w14:paraId="54B1120A" w14:textId="77777777" w:rsidR="007561B8" w:rsidRPr="007561B8" w:rsidRDefault="007561B8" w:rsidP="00925E5C">
            <w:pPr>
              <w:rPr>
                <w:rFonts w:ascii="Times New Roman" w:hAnsi="Times New Roman" w:cs="Times New Roman"/>
                <w:b/>
                <w:color w:val="FFFFFF" w:themeColor="background1"/>
                <w:sz w:val="24"/>
                <w:szCs w:val="24"/>
              </w:rPr>
            </w:pPr>
          </w:p>
        </w:tc>
        <w:tc>
          <w:tcPr>
            <w:tcW w:w="3870" w:type="dxa"/>
            <w:tcBorders>
              <w:top w:val="single" w:sz="4" w:space="0" w:color="auto"/>
              <w:left w:val="nil"/>
              <w:bottom w:val="single" w:sz="4" w:space="0" w:color="auto"/>
              <w:right w:val="nil"/>
            </w:tcBorders>
            <w:shd w:val="clear" w:color="auto" w:fill="00548C"/>
          </w:tcPr>
          <w:p w14:paraId="280DFA67" w14:textId="77777777" w:rsidR="007561B8" w:rsidRPr="007561B8" w:rsidRDefault="007561B8" w:rsidP="00925E5C">
            <w:pPr>
              <w:rPr>
                <w:rFonts w:ascii="Times New Roman" w:hAnsi="Times New Roman" w:cs="Times New Roman"/>
                <w:b/>
                <w:color w:val="FFFFFF" w:themeColor="background1"/>
                <w:sz w:val="24"/>
                <w:szCs w:val="24"/>
              </w:rPr>
            </w:pPr>
          </w:p>
        </w:tc>
        <w:tc>
          <w:tcPr>
            <w:tcW w:w="3690" w:type="dxa"/>
            <w:tcBorders>
              <w:left w:val="nil"/>
              <w:right w:val="nil"/>
            </w:tcBorders>
            <w:shd w:val="clear" w:color="auto" w:fill="00548C"/>
          </w:tcPr>
          <w:p w14:paraId="3B4C030E" w14:textId="77777777" w:rsidR="007561B8" w:rsidRPr="007561B8" w:rsidRDefault="007561B8" w:rsidP="00925E5C">
            <w:pPr>
              <w:rPr>
                <w:rFonts w:ascii="Times New Roman" w:hAnsi="Times New Roman" w:cs="Times New Roman"/>
                <w:b/>
                <w:color w:val="FFFFFF" w:themeColor="background1"/>
                <w:sz w:val="24"/>
                <w:szCs w:val="24"/>
              </w:rPr>
            </w:pPr>
            <w:r w:rsidRPr="007561B8">
              <w:rPr>
                <w:rFonts w:ascii="Times New Roman" w:hAnsi="Times New Roman" w:cs="Times New Roman"/>
                <w:b/>
                <w:color w:val="FFFFFF" w:themeColor="background1"/>
                <w:sz w:val="24"/>
                <w:szCs w:val="24"/>
              </w:rPr>
              <w:t>Medical</w:t>
            </w:r>
          </w:p>
        </w:tc>
        <w:tc>
          <w:tcPr>
            <w:tcW w:w="3600" w:type="dxa"/>
            <w:tcBorders>
              <w:top w:val="single" w:sz="4" w:space="0" w:color="auto"/>
              <w:left w:val="nil"/>
              <w:bottom w:val="single" w:sz="4" w:space="0" w:color="auto"/>
              <w:right w:val="nil"/>
            </w:tcBorders>
            <w:shd w:val="clear" w:color="auto" w:fill="00548C"/>
          </w:tcPr>
          <w:p w14:paraId="6E1E0E6B" w14:textId="77777777" w:rsidR="007561B8" w:rsidRPr="007561B8" w:rsidRDefault="007561B8" w:rsidP="00925E5C">
            <w:pPr>
              <w:rPr>
                <w:rFonts w:ascii="Times New Roman" w:hAnsi="Times New Roman" w:cs="Times New Roman"/>
                <w:b/>
                <w:color w:val="FFFFFF" w:themeColor="background1"/>
                <w:sz w:val="24"/>
                <w:szCs w:val="24"/>
                <w:u w:val="single"/>
              </w:rPr>
            </w:pPr>
          </w:p>
        </w:tc>
        <w:tc>
          <w:tcPr>
            <w:tcW w:w="1255" w:type="dxa"/>
            <w:tcBorders>
              <w:left w:val="nil"/>
            </w:tcBorders>
            <w:shd w:val="clear" w:color="auto" w:fill="00548C"/>
          </w:tcPr>
          <w:p w14:paraId="121C1303" w14:textId="77777777" w:rsidR="007561B8" w:rsidRPr="007561B8" w:rsidRDefault="007561B8" w:rsidP="00925E5C">
            <w:pPr>
              <w:rPr>
                <w:rFonts w:ascii="Times New Roman" w:hAnsi="Times New Roman" w:cs="Times New Roman"/>
                <w:b/>
                <w:color w:val="FFFFFF" w:themeColor="background1"/>
                <w:sz w:val="24"/>
                <w:szCs w:val="24"/>
              </w:rPr>
            </w:pPr>
          </w:p>
        </w:tc>
      </w:tr>
      <w:tr w:rsidR="00925E5C" w14:paraId="59A356A7" w14:textId="77777777" w:rsidTr="00B9041C">
        <w:trPr>
          <w:cantSplit/>
        </w:trPr>
        <w:tc>
          <w:tcPr>
            <w:tcW w:w="1980" w:type="dxa"/>
            <w:tcBorders>
              <w:bottom w:val="nil"/>
            </w:tcBorders>
            <w:shd w:val="clear" w:color="auto" w:fill="00548C"/>
          </w:tcPr>
          <w:p w14:paraId="04C42124"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Adult Preventive Care</w:t>
            </w:r>
          </w:p>
        </w:tc>
        <w:tc>
          <w:tcPr>
            <w:tcW w:w="3870" w:type="dxa"/>
            <w:tcBorders>
              <w:top w:val="single" w:sz="4" w:space="0" w:color="auto"/>
            </w:tcBorders>
          </w:tcPr>
          <w:p w14:paraId="7338121B"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Cancer Society Guidelines for the Early Detection of Cancer (Revised May 2018)</w:t>
            </w:r>
          </w:p>
        </w:tc>
        <w:tc>
          <w:tcPr>
            <w:tcW w:w="3690" w:type="dxa"/>
          </w:tcPr>
          <w:p w14:paraId="491B8035"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Cancer Society (ACS)</w:t>
            </w:r>
          </w:p>
        </w:tc>
        <w:tc>
          <w:tcPr>
            <w:tcW w:w="3600" w:type="dxa"/>
            <w:tcBorders>
              <w:top w:val="single" w:sz="4" w:space="0" w:color="auto"/>
            </w:tcBorders>
          </w:tcPr>
          <w:p w14:paraId="3F124865" w14:textId="77777777" w:rsidR="00925E5C" w:rsidRPr="00BE3DE2" w:rsidRDefault="0025012A" w:rsidP="00925E5C">
            <w:pPr>
              <w:rPr>
                <w:rFonts w:ascii="Times New Roman" w:hAnsi="Times New Roman" w:cs="Times New Roman"/>
                <w:sz w:val="24"/>
                <w:szCs w:val="24"/>
              </w:rPr>
            </w:pPr>
            <w:hyperlink r:id="rId10" w:history="1">
              <w:r w:rsidR="00925E5C" w:rsidRPr="00BE3DE2">
                <w:rPr>
                  <w:rFonts w:ascii="Times New Roman" w:hAnsi="Times New Roman" w:cs="Times New Roman"/>
                  <w:color w:val="0000FF"/>
                  <w:sz w:val="24"/>
                  <w:szCs w:val="24"/>
                  <w:u w:val="single"/>
                </w:rPr>
                <w:t>http://www.cancer.org/Healthy/FindCancerEarly/CancerScreeningGuidelines/american-cancer-society-guidelines-for-the-early-detection-of-cancer</w:t>
              </w:r>
            </w:hyperlink>
          </w:p>
        </w:tc>
        <w:tc>
          <w:tcPr>
            <w:tcW w:w="1255" w:type="dxa"/>
          </w:tcPr>
          <w:p w14:paraId="3B702E0C" w14:textId="328497F7" w:rsidR="00925E5C" w:rsidRPr="00BE3DE2" w:rsidRDefault="00885ABD"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1E2FEDCC" w14:textId="77777777" w:rsidTr="00B9041C">
        <w:trPr>
          <w:cantSplit/>
        </w:trPr>
        <w:tc>
          <w:tcPr>
            <w:tcW w:w="1980" w:type="dxa"/>
            <w:tcBorders>
              <w:top w:val="nil"/>
              <w:left w:val="single" w:sz="4" w:space="0" w:color="auto"/>
              <w:bottom w:val="nil"/>
              <w:right w:val="single" w:sz="4" w:space="0" w:color="auto"/>
            </w:tcBorders>
            <w:shd w:val="clear" w:color="auto" w:fill="00548C"/>
          </w:tcPr>
          <w:p w14:paraId="6A402BC4"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Adult Preventive Care</w:t>
            </w:r>
          </w:p>
        </w:tc>
        <w:tc>
          <w:tcPr>
            <w:tcW w:w="3870" w:type="dxa"/>
            <w:tcBorders>
              <w:left w:val="single" w:sz="4" w:space="0" w:color="auto"/>
            </w:tcBorders>
          </w:tcPr>
          <w:p w14:paraId="3ADBFC02"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Morbidity and Mortality Weekly Report (MMWR)</w:t>
            </w:r>
          </w:p>
        </w:tc>
        <w:tc>
          <w:tcPr>
            <w:tcW w:w="3690" w:type="dxa"/>
          </w:tcPr>
          <w:p w14:paraId="245FB198"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Centers for Disease Control and Prevention (CDC)</w:t>
            </w:r>
          </w:p>
        </w:tc>
        <w:tc>
          <w:tcPr>
            <w:tcW w:w="3600" w:type="dxa"/>
          </w:tcPr>
          <w:p w14:paraId="062CD808" w14:textId="77777777" w:rsidR="00925E5C" w:rsidRPr="00BE3DE2" w:rsidRDefault="0025012A" w:rsidP="00925E5C">
            <w:pPr>
              <w:rPr>
                <w:rFonts w:ascii="Times New Roman" w:hAnsi="Times New Roman" w:cs="Times New Roman"/>
                <w:sz w:val="24"/>
                <w:szCs w:val="24"/>
              </w:rPr>
            </w:pPr>
            <w:hyperlink r:id="rId11" w:history="1">
              <w:r w:rsidR="00925E5C" w:rsidRPr="00BE3DE2">
                <w:rPr>
                  <w:rFonts w:ascii="Times New Roman" w:hAnsi="Times New Roman" w:cs="Times New Roman"/>
                  <w:color w:val="0000FF"/>
                  <w:sz w:val="24"/>
                  <w:szCs w:val="24"/>
                  <w:u w:val="single"/>
                </w:rPr>
                <w:t>http://www.cdc.gov/mmwr/</w:t>
              </w:r>
            </w:hyperlink>
          </w:p>
        </w:tc>
        <w:tc>
          <w:tcPr>
            <w:tcW w:w="1255" w:type="dxa"/>
          </w:tcPr>
          <w:p w14:paraId="01686D26" w14:textId="18A3B639" w:rsidR="00925E5C" w:rsidRPr="00BE3DE2" w:rsidRDefault="00885ABD" w:rsidP="00925E5C">
            <w:pPr>
              <w:rPr>
                <w:rFonts w:ascii="Times New Roman" w:hAnsi="Times New Roman" w:cs="Times New Roman"/>
                <w:sz w:val="24"/>
                <w:szCs w:val="24"/>
              </w:rPr>
            </w:pPr>
            <w:r>
              <w:rPr>
                <w:rFonts w:ascii="Times New Roman" w:hAnsi="Times New Roman" w:cs="Times New Roman"/>
                <w:sz w:val="24"/>
                <w:szCs w:val="24"/>
              </w:rPr>
              <w:t>Apr</w:t>
            </w:r>
            <w:r w:rsidR="00925E5C" w:rsidRPr="00BE3DE2">
              <w:rPr>
                <w:rFonts w:ascii="Times New Roman" w:hAnsi="Times New Roman" w:cs="Times New Roman"/>
                <w:sz w:val="24"/>
                <w:szCs w:val="24"/>
              </w:rPr>
              <w:t>-1</w:t>
            </w:r>
            <w:r>
              <w:rPr>
                <w:rFonts w:ascii="Times New Roman" w:hAnsi="Times New Roman" w:cs="Times New Roman"/>
                <w:sz w:val="24"/>
                <w:szCs w:val="24"/>
              </w:rPr>
              <w:t>9</w:t>
            </w:r>
          </w:p>
        </w:tc>
      </w:tr>
      <w:tr w:rsidR="00925E5C" w14:paraId="758A9C44" w14:textId="77777777" w:rsidTr="00B9041C">
        <w:trPr>
          <w:cantSplit/>
        </w:trPr>
        <w:tc>
          <w:tcPr>
            <w:tcW w:w="1980" w:type="dxa"/>
            <w:tcBorders>
              <w:top w:val="nil"/>
              <w:left w:val="single" w:sz="4" w:space="0" w:color="auto"/>
              <w:bottom w:val="single" w:sz="4" w:space="0" w:color="auto"/>
              <w:right w:val="single" w:sz="4" w:space="0" w:color="auto"/>
            </w:tcBorders>
            <w:shd w:val="clear" w:color="auto" w:fill="00548C"/>
          </w:tcPr>
          <w:p w14:paraId="2FC27E48"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Adult Preventive Care</w:t>
            </w:r>
          </w:p>
        </w:tc>
        <w:tc>
          <w:tcPr>
            <w:tcW w:w="3870" w:type="dxa"/>
            <w:tcBorders>
              <w:left w:val="single" w:sz="4" w:space="0" w:color="auto"/>
            </w:tcBorders>
          </w:tcPr>
          <w:p w14:paraId="537366F6"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Preventive Services Task Force Recommendations. (Publication dates vary)</w:t>
            </w:r>
          </w:p>
        </w:tc>
        <w:tc>
          <w:tcPr>
            <w:tcW w:w="3690" w:type="dxa"/>
          </w:tcPr>
          <w:p w14:paraId="0D41C28D"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Preventive Services Task Force (USPSTF)</w:t>
            </w:r>
          </w:p>
        </w:tc>
        <w:tc>
          <w:tcPr>
            <w:tcW w:w="3600" w:type="dxa"/>
          </w:tcPr>
          <w:p w14:paraId="7347DCEB" w14:textId="4C0701DF" w:rsidR="00CA73A8" w:rsidRPr="00BE3DE2" w:rsidRDefault="0025012A" w:rsidP="00CA73A8">
            <w:pPr>
              <w:autoSpaceDE w:val="0"/>
              <w:autoSpaceDN w:val="0"/>
              <w:rPr>
                <w:rFonts w:ascii="Times New Roman" w:hAnsi="Times New Roman" w:cs="Times New Roman"/>
                <w:sz w:val="24"/>
                <w:szCs w:val="24"/>
              </w:rPr>
            </w:pPr>
            <w:hyperlink r:id="rId12" w:history="1">
              <w:r w:rsidR="00CA73A8" w:rsidRPr="007137AC">
                <w:rPr>
                  <w:rStyle w:val="Hyperlink"/>
                  <w:rFonts w:ascii="Calibri" w:eastAsia="Times New Roman" w:hAnsi="Calibri" w:cs="Times New Roman"/>
                </w:rPr>
                <w:t>https://www.uspreventiveservicestaskforce.org/Page/Name/recommendations</w:t>
              </w:r>
            </w:hyperlink>
          </w:p>
          <w:p w14:paraId="2DD6656F" w14:textId="65546759" w:rsidR="00925E5C" w:rsidRPr="00BE3DE2" w:rsidRDefault="00925E5C" w:rsidP="00925E5C">
            <w:pPr>
              <w:rPr>
                <w:rFonts w:ascii="Times New Roman" w:hAnsi="Times New Roman" w:cs="Times New Roman"/>
                <w:sz w:val="24"/>
                <w:szCs w:val="24"/>
              </w:rPr>
            </w:pPr>
          </w:p>
        </w:tc>
        <w:tc>
          <w:tcPr>
            <w:tcW w:w="1255" w:type="dxa"/>
          </w:tcPr>
          <w:p w14:paraId="14FE297F" w14:textId="5B92713C" w:rsidR="00925E5C" w:rsidRPr="00BE3DE2" w:rsidRDefault="00885ABD" w:rsidP="00925E5C">
            <w:pPr>
              <w:rPr>
                <w:rFonts w:ascii="Times New Roman" w:hAnsi="Times New Roman" w:cs="Times New Roman"/>
                <w:sz w:val="24"/>
                <w:szCs w:val="24"/>
              </w:rPr>
            </w:pPr>
            <w:r>
              <w:rPr>
                <w:rFonts w:ascii="Times New Roman" w:hAnsi="Times New Roman" w:cs="Times New Roman"/>
                <w:sz w:val="24"/>
                <w:szCs w:val="24"/>
              </w:rPr>
              <w:t>Apr</w:t>
            </w:r>
            <w:r w:rsidRPr="00BE3DE2">
              <w:rPr>
                <w:rFonts w:ascii="Times New Roman" w:hAnsi="Times New Roman" w:cs="Times New Roman"/>
                <w:sz w:val="24"/>
                <w:szCs w:val="24"/>
              </w:rPr>
              <w:t>-1</w:t>
            </w:r>
            <w:r>
              <w:rPr>
                <w:rFonts w:ascii="Times New Roman" w:hAnsi="Times New Roman" w:cs="Times New Roman"/>
                <w:sz w:val="24"/>
                <w:szCs w:val="24"/>
              </w:rPr>
              <w:t>9</w:t>
            </w:r>
          </w:p>
        </w:tc>
      </w:tr>
      <w:tr w:rsidR="00925E5C" w14:paraId="73BC9E90" w14:textId="77777777" w:rsidTr="00B9041C">
        <w:trPr>
          <w:cantSplit/>
        </w:trPr>
        <w:tc>
          <w:tcPr>
            <w:tcW w:w="1980" w:type="dxa"/>
            <w:tcBorders>
              <w:top w:val="single" w:sz="4" w:space="0" w:color="auto"/>
              <w:bottom w:val="nil"/>
            </w:tcBorders>
            <w:shd w:val="clear" w:color="auto" w:fill="00548C"/>
          </w:tcPr>
          <w:p w14:paraId="6199C035"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Asthma</w:t>
            </w:r>
          </w:p>
        </w:tc>
        <w:tc>
          <w:tcPr>
            <w:tcW w:w="3870" w:type="dxa"/>
          </w:tcPr>
          <w:p w14:paraId="626F937C" w14:textId="1C0F0468"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Asthma Care Quick Reference Diagnosing and managing asthma. Guidelines from the National Asthma Education and Prevention Program. Expert Panel Report 3. (Revised 2012)</w:t>
            </w:r>
          </w:p>
        </w:tc>
        <w:tc>
          <w:tcPr>
            <w:tcW w:w="3690" w:type="dxa"/>
          </w:tcPr>
          <w:p w14:paraId="6D79DAE7"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Department of Health and Human Services (HHS); National Institute of Health (NIH); National Heart, Lung, and Blood Institute (NHLBI)</w:t>
            </w:r>
          </w:p>
        </w:tc>
        <w:tc>
          <w:tcPr>
            <w:tcW w:w="3600" w:type="dxa"/>
          </w:tcPr>
          <w:p w14:paraId="76CFCE78" w14:textId="77777777" w:rsidR="00925E5C" w:rsidRPr="00BE3DE2" w:rsidRDefault="0025012A" w:rsidP="00925E5C">
            <w:pPr>
              <w:rPr>
                <w:rFonts w:ascii="Times New Roman" w:eastAsia="Calibri" w:hAnsi="Times New Roman" w:cs="Times New Roman"/>
                <w:color w:val="0000FF"/>
                <w:sz w:val="24"/>
                <w:szCs w:val="24"/>
                <w:u w:val="single"/>
              </w:rPr>
            </w:pPr>
            <w:hyperlink r:id="rId13" w:history="1">
              <w:r w:rsidR="00925E5C" w:rsidRPr="00BE3DE2">
                <w:rPr>
                  <w:rFonts w:ascii="Times New Roman" w:eastAsia="Calibri" w:hAnsi="Times New Roman" w:cs="Times New Roman"/>
                  <w:color w:val="0000FF"/>
                  <w:sz w:val="24"/>
                  <w:szCs w:val="24"/>
                  <w:u w:val="single"/>
                </w:rPr>
                <w:t>https://www.nhlbi.nih.gov/health-topics/all-publications-and-resources/asthma-care-quick-reference-diagnosing-and-managing</w:t>
              </w:r>
            </w:hyperlink>
          </w:p>
        </w:tc>
        <w:tc>
          <w:tcPr>
            <w:tcW w:w="1255" w:type="dxa"/>
          </w:tcPr>
          <w:p w14:paraId="1D30C9DB" w14:textId="0728DC0E" w:rsidR="00925E5C" w:rsidRPr="00BE3DE2" w:rsidRDefault="002C459E" w:rsidP="00925E5C">
            <w:pPr>
              <w:rPr>
                <w:rFonts w:ascii="Times New Roman" w:hAnsi="Times New Roman" w:cs="Times New Roman"/>
                <w:sz w:val="24"/>
                <w:szCs w:val="24"/>
              </w:rPr>
            </w:pPr>
            <w:r>
              <w:rPr>
                <w:rFonts w:ascii="Times New Roman" w:hAnsi="Times New Roman" w:cs="Times New Roman"/>
                <w:sz w:val="24"/>
                <w:szCs w:val="24"/>
              </w:rPr>
              <w:t>Apr</w:t>
            </w:r>
            <w:r w:rsidRPr="00BE3DE2">
              <w:rPr>
                <w:rFonts w:ascii="Times New Roman" w:hAnsi="Times New Roman" w:cs="Times New Roman"/>
                <w:sz w:val="24"/>
                <w:szCs w:val="24"/>
              </w:rPr>
              <w:t>-1</w:t>
            </w:r>
            <w:r>
              <w:rPr>
                <w:rFonts w:ascii="Times New Roman" w:hAnsi="Times New Roman" w:cs="Times New Roman"/>
                <w:sz w:val="24"/>
                <w:szCs w:val="24"/>
              </w:rPr>
              <w:t>9</w:t>
            </w:r>
          </w:p>
        </w:tc>
      </w:tr>
      <w:tr w:rsidR="00925E5C" w14:paraId="48467D72" w14:textId="77777777" w:rsidTr="00B9041C">
        <w:trPr>
          <w:cantSplit/>
        </w:trPr>
        <w:tc>
          <w:tcPr>
            <w:tcW w:w="1980" w:type="dxa"/>
            <w:tcBorders>
              <w:top w:val="nil"/>
              <w:left w:val="single" w:sz="4" w:space="0" w:color="auto"/>
              <w:bottom w:val="nil"/>
              <w:right w:val="single" w:sz="4" w:space="0" w:color="auto"/>
            </w:tcBorders>
            <w:shd w:val="clear" w:color="auto" w:fill="00548C"/>
          </w:tcPr>
          <w:p w14:paraId="261BE982"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Asthma</w:t>
            </w:r>
          </w:p>
        </w:tc>
        <w:tc>
          <w:tcPr>
            <w:tcW w:w="3870" w:type="dxa"/>
            <w:tcBorders>
              <w:left w:val="single" w:sz="4" w:space="0" w:color="auto"/>
            </w:tcBorders>
          </w:tcPr>
          <w:p w14:paraId="17D9E8FC"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Expert Panel Report 3: Guidelines for the Diagnosis and Management of Asthma (Full Report July 2007) and  Changes to the Guidelines (August 2008)</w:t>
            </w:r>
          </w:p>
        </w:tc>
        <w:tc>
          <w:tcPr>
            <w:tcW w:w="3690" w:type="dxa"/>
          </w:tcPr>
          <w:p w14:paraId="1DCBCD56"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Department of Health and Human Services (HHS); National Institute of Health (NIH); National Heart, Lung, and Blood Institute (NHLBI)</w:t>
            </w:r>
          </w:p>
        </w:tc>
        <w:tc>
          <w:tcPr>
            <w:tcW w:w="3600" w:type="dxa"/>
          </w:tcPr>
          <w:p w14:paraId="2E912227" w14:textId="77777777" w:rsidR="00925E5C" w:rsidRPr="00BE3DE2" w:rsidRDefault="0025012A" w:rsidP="00925E5C">
            <w:pPr>
              <w:rPr>
                <w:rFonts w:ascii="Times New Roman" w:eastAsia="Calibri" w:hAnsi="Times New Roman" w:cs="Times New Roman"/>
                <w:color w:val="0000FF"/>
                <w:sz w:val="24"/>
                <w:szCs w:val="24"/>
                <w:u w:val="single"/>
              </w:rPr>
            </w:pPr>
            <w:hyperlink r:id="rId14" w:history="1">
              <w:r w:rsidR="00925E5C" w:rsidRPr="00BE3DE2">
                <w:rPr>
                  <w:rFonts w:ascii="Times New Roman" w:eastAsia="Calibri" w:hAnsi="Times New Roman" w:cs="Times New Roman"/>
                  <w:color w:val="0000FF"/>
                  <w:sz w:val="24"/>
                  <w:szCs w:val="24"/>
                  <w:u w:val="single"/>
                </w:rPr>
                <w:t>http://www.nhlbi.nih.gov/guidelines/asthma/index.htm</w:t>
              </w:r>
              <w:r w:rsidR="00925E5C" w:rsidRPr="00BE3DE2">
                <w:rPr>
                  <w:rFonts w:ascii="Times New Roman" w:eastAsia="Calibri" w:hAnsi="Times New Roman" w:cs="Times New Roman"/>
                  <w:color w:val="000000"/>
                  <w:sz w:val="24"/>
                  <w:szCs w:val="24"/>
                </w:rPr>
                <w:t xml:space="preserve"> </w:t>
              </w:r>
            </w:hyperlink>
          </w:p>
        </w:tc>
        <w:tc>
          <w:tcPr>
            <w:tcW w:w="1255" w:type="dxa"/>
          </w:tcPr>
          <w:p w14:paraId="10D7F7B4" w14:textId="458EC97F" w:rsidR="00925E5C" w:rsidRPr="00BE3DE2" w:rsidRDefault="002C459E" w:rsidP="00925E5C">
            <w:pPr>
              <w:rPr>
                <w:rFonts w:ascii="Times New Roman" w:hAnsi="Times New Roman" w:cs="Times New Roman"/>
                <w:sz w:val="24"/>
                <w:szCs w:val="24"/>
              </w:rPr>
            </w:pPr>
            <w:r>
              <w:rPr>
                <w:rFonts w:ascii="Times New Roman" w:hAnsi="Times New Roman" w:cs="Times New Roman"/>
                <w:sz w:val="24"/>
                <w:szCs w:val="24"/>
              </w:rPr>
              <w:t>Apr</w:t>
            </w:r>
            <w:r w:rsidRPr="00BE3DE2">
              <w:rPr>
                <w:rFonts w:ascii="Times New Roman" w:hAnsi="Times New Roman" w:cs="Times New Roman"/>
                <w:sz w:val="24"/>
                <w:szCs w:val="24"/>
              </w:rPr>
              <w:t>-1</w:t>
            </w:r>
            <w:r>
              <w:rPr>
                <w:rFonts w:ascii="Times New Roman" w:hAnsi="Times New Roman" w:cs="Times New Roman"/>
                <w:sz w:val="24"/>
                <w:szCs w:val="24"/>
              </w:rPr>
              <w:t>9</w:t>
            </w:r>
          </w:p>
        </w:tc>
      </w:tr>
      <w:tr w:rsidR="00925E5C" w14:paraId="44C89948" w14:textId="77777777" w:rsidTr="00B9041C">
        <w:trPr>
          <w:cantSplit/>
        </w:trPr>
        <w:tc>
          <w:tcPr>
            <w:tcW w:w="1980" w:type="dxa"/>
            <w:tcBorders>
              <w:top w:val="nil"/>
            </w:tcBorders>
            <w:shd w:val="clear" w:color="auto" w:fill="00548C"/>
          </w:tcPr>
          <w:p w14:paraId="53475C13"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Asthma</w:t>
            </w:r>
          </w:p>
        </w:tc>
        <w:tc>
          <w:tcPr>
            <w:tcW w:w="3870" w:type="dxa"/>
          </w:tcPr>
          <w:p w14:paraId="73A420B0"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2018 GINA Report, Global Strategy For Asthma Management and Prevention. Updated 2018</w:t>
            </w:r>
          </w:p>
        </w:tc>
        <w:tc>
          <w:tcPr>
            <w:tcW w:w="3690" w:type="dxa"/>
          </w:tcPr>
          <w:p w14:paraId="7A86ED54"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Global Initiative for Asthma (GINA)</w:t>
            </w:r>
          </w:p>
        </w:tc>
        <w:tc>
          <w:tcPr>
            <w:tcW w:w="3600" w:type="dxa"/>
          </w:tcPr>
          <w:p w14:paraId="5F263955" w14:textId="489D6E1E" w:rsidR="00925E5C" w:rsidRDefault="0025012A" w:rsidP="00925E5C">
            <w:pPr>
              <w:rPr>
                <w:rFonts w:ascii="Times New Roman" w:eastAsia="Calibri" w:hAnsi="Times New Roman" w:cs="Times New Roman"/>
                <w:color w:val="0000FF"/>
                <w:sz w:val="24"/>
                <w:szCs w:val="24"/>
                <w:u w:val="single"/>
              </w:rPr>
            </w:pPr>
            <w:hyperlink r:id="rId15" w:history="1">
              <w:r w:rsidR="00CA73A8" w:rsidRPr="007137AC">
                <w:rPr>
                  <w:rStyle w:val="Hyperlink"/>
                  <w:rFonts w:ascii="Times New Roman" w:eastAsia="Calibri" w:hAnsi="Times New Roman" w:cs="Times New Roman"/>
                  <w:sz w:val="24"/>
                  <w:szCs w:val="24"/>
                </w:rPr>
                <w:t>https://ginasthma.org/wp-content/uploads/2018/04/wms-GINA-2018-report-V1.3-002.pdf</w:t>
              </w:r>
            </w:hyperlink>
          </w:p>
          <w:p w14:paraId="254BB736" w14:textId="71838F88" w:rsidR="00CA73A8" w:rsidRPr="00BE3DE2" w:rsidRDefault="00CA73A8" w:rsidP="00925E5C">
            <w:pPr>
              <w:rPr>
                <w:rFonts w:ascii="Times New Roman" w:eastAsia="Calibri" w:hAnsi="Times New Roman" w:cs="Times New Roman"/>
                <w:color w:val="0000FF"/>
                <w:sz w:val="24"/>
                <w:szCs w:val="24"/>
                <w:u w:val="single"/>
              </w:rPr>
            </w:pPr>
          </w:p>
        </w:tc>
        <w:tc>
          <w:tcPr>
            <w:tcW w:w="1255" w:type="dxa"/>
          </w:tcPr>
          <w:p w14:paraId="64C06AA8" w14:textId="2EBF413A" w:rsidR="00925E5C" w:rsidRPr="00BE3DE2" w:rsidRDefault="002C459E" w:rsidP="00925E5C">
            <w:pPr>
              <w:rPr>
                <w:rFonts w:ascii="Times New Roman" w:hAnsi="Times New Roman" w:cs="Times New Roman"/>
                <w:sz w:val="24"/>
                <w:szCs w:val="24"/>
              </w:rPr>
            </w:pPr>
            <w:r>
              <w:rPr>
                <w:rFonts w:ascii="Times New Roman" w:hAnsi="Times New Roman" w:cs="Times New Roman"/>
                <w:sz w:val="24"/>
                <w:szCs w:val="24"/>
              </w:rPr>
              <w:t>Apr-19</w:t>
            </w:r>
          </w:p>
        </w:tc>
      </w:tr>
      <w:tr w:rsidR="00DB102E" w14:paraId="6D3EB797" w14:textId="77777777" w:rsidTr="00B9041C">
        <w:trPr>
          <w:cantSplit/>
        </w:trPr>
        <w:tc>
          <w:tcPr>
            <w:tcW w:w="1980" w:type="dxa"/>
            <w:shd w:val="clear" w:color="auto" w:fill="00548C"/>
          </w:tcPr>
          <w:p w14:paraId="5EAD285C" w14:textId="37A9462F" w:rsidR="00DB102E" w:rsidRPr="00BE3DE2" w:rsidRDefault="00DB102E"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lastRenderedPageBreak/>
              <w:t>Back Pain</w:t>
            </w:r>
          </w:p>
        </w:tc>
        <w:tc>
          <w:tcPr>
            <w:tcW w:w="3870" w:type="dxa"/>
          </w:tcPr>
          <w:p w14:paraId="33F23D05" w14:textId="77777777" w:rsidR="00DB102E" w:rsidRPr="00BE3DE2" w:rsidRDefault="00DB102E" w:rsidP="00925E5C">
            <w:pPr>
              <w:rPr>
                <w:rFonts w:ascii="Times New Roman" w:hAnsi="Times New Roman" w:cs="Times New Roman"/>
                <w:sz w:val="24"/>
                <w:szCs w:val="24"/>
              </w:rPr>
            </w:pPr>
            <w:r w:rsidRPr="00BE3DE2">
              <w:rPr>
                <w:rFonts w:ascii="Times New Roman" w:hAnsi="Times New Roman" w:cs="Times New Roman"/>
                <w:sz w:val="24"/>
                <w:szCs w:val="24"/>
              </w:rPr>
              <w:t>Low Back Pain, Adult Acute and Subacute (Updated March 2018)</w:t>
            </w:r>
          </w:p>
        </w:tc>
        <w:tc>
          <w:tcPr>
            <w:tcW w:w="3690" w:type="dxa"/>
          </w:tcPr>
          <w:p w14:paraId="6F1BBC5C" w14:textId="77777777" w:rsidR="00DB102E" w:rsidRPr="00BE3DE2" w:rsidRDefault="00DB102E" w:rsidP="00925E5C">
            <w:pPr>
              <w:rPr>
                <w:rFonts w:ascii="Times New Roman" w:hAnsi="Times New Roman" w:cs="Times New Roman"/>
                <w:sz w:val="24"/>
                <w:szCs w:val="24"/>
              </w:rPr>
            </w:pPr>
            <w:r w:rsidRPr="00BE3DE2">
              <w:rPr>
                <w:rFonts w:ascii="Times New Roman" w:hAnsi="Times New Roman" w:cs="Times New Roman"/>
                <w:sz w:val="24"/>
                <w:szCs w:val="24"/>
              </w:rPr>
              <w:t>Institute for Clinical Systems Improvement (ICSI)</w:t>
            </w:r>
          </w:p>
        </w:tc>
        <w:tc>
          <w:tcPr>
            <w:tcW w:w="3600" w:type="dxa"/>
          </w:tcPr>
          <w:p w14:paraId="0C5FDC4C" w14:textId="77777777" w:rsidR="00DB102E" w:rsidRDefault="0025012A" w:rsidP="00925E5C">
            <w:hyperlink r:id="rId16" w:history="1">
              <w:r w:rsidR="00CA73A8" w:rsidRPr="00CA73A8">
                <w:rPr>
                  <w:color w:val="0000FF"/>
                  <w:u w:val="single"/>
                </w:rPr>
                <w:t>https://www.icsi.org/guideline/low-back-pain/</w:t>
              </w:r>
            </w:hyperlink>
          </w:p>
          <w:p w14:paraId="16160392" w14:textId="77D6F41C" w:rsidR="00CA73A8" w:rsidRPr="00BE3DE2" w:rsidRDefault="00CA73A8" w:rsidP="00925E5C">
            <w:pPr>
              <w:rPr>
                <w:rFonts w:ascii="Times New Roman" w:eastAsia="Calibri" w:hAnsi="Times New Roman" w:cs="Times New Roman"/>
                <w:color w:val="0000FF"/>
                <w:sz w:val="24"/>
                <w:szCs w:val="24"/>
                <w:u w:val="single"/>
              </w:rPr>
            </w:pPr>
          </w:p>
        </w:tc>
        <w:tc>
          <w:tcPr>
            <w:tcW w:w="1255" w:type="dxa"/>
          </w:tcPr>
          <w:p w14:paraId="6593AC1D" w14:textId="7A36243C" w:rsidR="00DB102E" w:rsidRPr="00BE3DE2" w:rsidRDefault="00DB102E" w:rsidP="00925E5C">
            <w:pPr>
              <w:rPr>
                <w:rFonts w:ascii="Times New Roman" w:hAnsi="Times New Roman" w:cs="Times New Roman"/>
                <w:sz w:val="24"/>
                <w:szCs w:val="24"/>
              </w:rPr>
            </w:pPr>
            <w:r>
              <w:rPr>
                <w:rFonts w:ascii="Times New Roman" w:hAnsi="Times New Roman" w:cs="Times New Roman"/>
                <w:sz w:val="24"/>
                <w:szCs w:val="24"/>
              </w:rPr>
              <w:t>Apr-19</w:t>
            </w:r>
          </w:p>
        </w:tc>
      </w:tr>
      <w:tr w:rsidR="00F42F2E" w14:paraId="1026D052" w14:textId="77777777" w:rsidTr="00B9041C">
        <w:trPr>
          <w:cantSplit/>
        </w:trPr>
        <w:tc>
          <w:tcPr>
            <w:tcW w:w="1980" w:type="dxa"/>
            <w:tcBorders>
              <w:bottom w:val="nil"/>
            </w:tcBorders>
            <w:shd w:val="clear" w:color="auto" w:fill="00548C"/>
          </w:tcPr>
          <w:p w14:paraId="45E18946" w14:textId="7FDE47FD" w:rsidR="00F42F2E" w:rsidRDefault="00F42F2E" w:rsidP="00925E5C">
            <w:pPr>
              <w:rPr>
                <w:rFonts w:ascii="Times New Roman" w:hAnsi="Times New Roman" w:cs="Times New Roman"/>
                <w:b/>
                <w:color w:val="00548C"/>
                <w:sz w:val="24"/>
                <w:szCs w:val="24"/>
              </w:rPr>
            </w:pPr>
            <w:r w:rsidRPr="00F42F2E">
              <w:rPr>
                <w:rFonts w:ascii="Times New Roman" w:hAnsi="Times New Roman" w:cs="Times New Roman"/>
                <w:b/>
                <w:color w:val="FFFFFF" w:themeColor="background1"/>
                <w:sz w:val="24"/>
                <w:szCs w:val="24"/>
              </w:rPr>
              <w:t>Cancer</w:t>
            </w:r>
          </w:p>
        </w:tc>
        <w:tc>
          <w:tcPr>
            <w:tcW w:w="3870" w:type="dxa"/>
          </w:tcPr>
          <w:p w14:paraId="785C0DBB" w14:textId="5284E6C2" w:rsidR="00F42F2E" w:rsidRPr="00BE3DE2" w:rsidRDefault="00F42F2E" w:rsidP="00925E5C">
            <w:pPr>
              <w:rPr>
                <w:rFonts w:ascii="Times New Roman" w:hAnsi="Times New Roman" w:cs="Times New Roman"/>
                <w:sz w:val="24"/>
                <w:szCs w:val="24"/>
              </w:rPr>
            </w:pPr>
            <w:r>
              <w:rPr>
                <w:rFonts w:ascii="Times New Roman" w:hAnsi="Times New Roman" w:cs="Times New Roman"/>
                <w:sz w:val="24"/>
                <w:szCs w:val="24"/>
              </w:rPr>
              <w:t>Radiation Therapy for the Whole Breast: An American Society for Radiation Oncology (ASTRO) Evidence-Based Guidelines</w:t>
            </w:r>
          </w:p>
        </w:tc>
        <w:tc>
          <w:tcPr>
            <w:tcW w:w="3690" w:type="dxa"/>
          </w:tcPr>
          <w:p w14:paraId="7E87ADD3" w14:textId="537DF604" w:rsidR="00F42F2E" w:rsidRPr="00BE3DE2" w:rsidRDefault="00F42F2E" w:rsidP="00925E5C">
            <w:pPr>
              <w:rPr>
                <w:rFonts w:ascii="Times New Roman" w:hAnsi="Times New Roman" w:cs="Times New Roman"/>
                <w:sz w:val="24"/>
                <w:szCs w:val="24"/>
              </w:rPr>
            </w:pPr>
            <w:r>
              <w:rPr>
                <w:rFonts w:ascii="Times New Roman" w:hAnsi="Times New Roman" w:cs="Times New Roman"/>
                <w:sz w:val="24"/>
                <w:szCs w:val="24"/>
              </w:rPr>
              <w:t>American Society for Radiation Oncology (ASTRO)</w:t>
            </w:r>
          </w:p>
        </w:tc>
        <w:tc>
          <w:tcPr>
            <w:tcW w:w="3600" w:type="dxa"/>
          </w:tcPr>
          <w:p w14:paraId="36247143" w14:textId="47A34942" w:rsidR="00F42F2E" w:rsidRDefault="0025012A" w:rsidP="00DB102E">
            <w:hyperlink r:id="rId17" w:history="1">
              <w:r w:rsidR="00F42F2E">
                <w:rPr>
                  <w:rStyle w:val="Hyperlink"/>
                </w:rPr>
                <w:t>https://www.practicalradonc.org/cms/10.1016/j.prro.2018.01.012/attachment/775de137-63cb-4c5d-a7f9-95556340d0f6/mmc1.pdf</w:t>
              </w:r>
            </w:hyperlink>
          </w:p>
        </w:tc>
        <w:tc>
          <w:tcPr>
            <w:tcW w:w="1255" w:type="dxa"/>
          </w:tcPr>
          <w:p w14:paraId="2F19E9B0" w14:textId="3FE369EE" w:rsidR="00F42F2E" w:rsidRDefault="00F42F2E" w:rsidP="00925E5C">
            <w:pPr>
              <w:rPr>
                <w:rFonts w:ascii="Times New Roman" w:hAnsi="Times New Roman" w:cs="Times New Roman"/>
                <w:sz w:val="24"/>
                <w:szCs w:val="24"/>
              </w:rPr>
            </w:pPr>
            <w:r>
              <w:rPr>
                <w:rFonts w:ascii="Times New Roman" w:hAnsi="Times New Roman" w:cs="Times New Roman"/>
                <w:sz w:val="24"/>
                <w:szCs w:val="24"/>
              </w:rPr>
              <w:t>May-19</w:t>
            </w:r>
          </w:p>
        </w:tc>
      </w:tr>
      <w:tr w:rsidR="00DB102E" w14:paraId="690D64F2" w14:textId="77777777" w:rsidTr="00B9041C">
        <w:trPr>
          <w:cantSplit/>
        </w:trPr>
        <w:tc>
          <w:tcPr>
            <w:tcW w:w="1980" w:type="dxa"/>
            <w:tcBorders>
              <w:bottom w:val="nil"/>
            </w:tcBorders>
            <w:shd w:val="clear" w:color="auto" w:fill="00548C"/>
          </w:tcPr>
          <w:p w14:paraId="1A15FAA4" w14:textId="6552FC6C" w:rsidR="00DB102E" w:rsidRPr="00925E5C" w:rsidRDefault="001C32B0" w:rsidP="00925E5C">
            <w:pPr>
              <w:rPr>
                <w:rFonts w:ascii="Times New Roman" w:hAnsi="Times New Roman" w:cs="Times New Roman"/>
                <w:b/>
                <w:color w:val="00548C"/>
                <w:sz w:val="24"/>
                <w:szCs w:val="24"/>
              </w:rPr>
            </w:pPr>
            <w:r>
              <w:rPr>
                <w:rFonts w:ascii="Times New Roman" w:hAnsi="Times New Roman" w:cs="Times New Roman"/>
                <w:b/>
                <w:color w:val="00548C"/>
                <w:sz w:val="24"/>
                <w:szCs w:val="24"/>
              </w:rPr>
              <w:t>Back Pain</w:t>
            </w:r>
          </w:p>
        </w:tc>
        <w:tc>
          <w:tcPr>
            <w:tcW w:w="3870" w:type="dxa"/>
          </w:tcPr>
          <w:p w14:paraId="583D36E0" w14:textId="1741048F" w:rsidR="00DB102E" w:rsidRPr="00BE3DE2" w:rsidRDefault="00F42F2E" w:rsidP="00F42F2E">
            <w:pPr>
              <w:rPr>
                <w:rFonts w:ascii="Times New Roman" w:hAnsi="Times New Roman" w:cs="Times New Roman"/>
                <w:sz w:val="24"/>
                <w:szCs w:val="24"/>
              </w:rPr>
            </w:pPr>
            <w:r>
              <w:rPr>
                <w:rFonts w:ascii="Times New Roman" w:hAnsi="Times New Roman" w:cs="Times New Roman"/>
                <w:sz w:val="24"/>
                <w:szCs w:val="24"/>
              </w:rPr>
              <w:t>Diagnosis and T</w:t>
            </w:r>
            <w:r w:rsidR="00DB102E" w:rsidRPr="00BE3DE2">
              <w:rPr>
                <w:rFonts w:ascii="Times New Roman" w:hAnsi="Times New Roman" w:cs="Times New Roman"/>
                <w:sz w:val="24"/>
                <w:szCs w:val="24"/>
              </w:rPr>
              <w:t xml:space="preserve">reatment of </w:t>
            </w:r>
            <w:r>
              <w:rPr>
                <w:rFonts w:ascii="Times New Roman" w:hAnsi="Times New Roman" w:cs="Times New Roman"/>
                <w:sz w:val="24"/>
                <w:szCs w:val="24"/>
              </w:rPr>
              <w:t>L</w:t>
            </w:r>
            <w:r w:rsidR="00DB102E" w:rsidRPr="00BE3DE2">
              <w:rPr>
                <w:rFonts w:ascii="Times New Roman" w:hAnsi="Times New Roman" w:cs="Times New Roman"/>
                <w:sz w:val="24"/>
                <w:szCs w:val="24"/>
              </w:rPr>
              <w:t xml:space="preserve">ow </w:t>
            </w:r>
            <w:r>
              <w:rPr>
                <w:rFonts w:ascii="Times New Roman" w:hAnsi="Times New Roman" w:cs="Times New Roman"/>
                <w:sz w:val="24"/>
                <w:szCs w:val="24"/>
              </w:rPr>
              <w:t>B</w:t>
            </w:r>
            <w:r w:rsidR="00DB102E" w:rsidRPr="00BE3DE2">
              <w:rPr>
                <w:rFonts w:ascii="Times New Roman" w:hAnsi="Times New Roman" w:cs="Times New Roman"/>
                <w:sz w:val="24"/>
                <w:szCs w:val="24"/>
              </w:rPr>
              <w:t xml:space="preserve">ack </w:t>
            </w:r>
            <w:r>
              <w:rPr>
                <w:rFonts w:ascii="Times New Roman" w:hAnsi="Times New Roman" w:cs="Times New Roman"/>
                <w:sz w:val="24"/>
                <w:szCs w:val="24"/>
              </w:rPr>
              <w:t>P</w:t>
            </w:r>
            <w:r w:rsidR="00DB102E" w:rsidRPr="00BE3DE2">
              <w:rPr>
                <w:rFonts w:ascii="Times New Roman" w:hAnsi="Times New Roman" w:cs="Times New Roman"/>
                <w:sz w:val="24"/>
                <w:szCs w:val="24"/>
              </w:rPr>
              <w:t xml:space="preserve">ain: a </w:t>
            </w:r>
            <w:r>
              <w:rPr>
                <w:rFonts w:ascii="Times New Roman" w:hAnsi="Times New Roman" w:cs="Times New Roman"/>
                <w:sz w:val="24"/>
                <w:szCs w:val="24"/>
              </w:rPr>
              <w:t>J</w:t>
            </w:r>
            <w:r w:rsidR="00DB102E" w:rsidRPr="00BE3DE2">
              <w:rPr>
                <w:rFonts w:ascii="Times New Roman" w:hAnsi="Times New Roman" w:cs="Times New Roman"/>
                <w:sz w:val="24"/>
                <w:szCs w:val="24"/>
              </w:rPr>
              <w:t>oint</w:t>
            </w:r>
            <w:r>
              <w:rPr>
                <w:rFonts w:ascii="Times New Roman" w:hAnsi="Times New Roman" w:cs="Times New Roman"/>
                <w:sz w:val="24"/>
                <w:szCs w:val="24"/>
              </w:rPr>
              <w:t xml:space="preserve"> C</w:t>
            </w:r>
            <w:r w:rsidR="00DB102E" w:rsidRPr="00BE3DE2">
              <w:rPr>
                <w:rFonts w:ascii="Times New Roman" w:hAnsi="Times New Roman" w:cs="Times New Roman"/>
                <w:sz w:val="24"/>
                <w:szCs w:val="24"/>
              </w:rPr>
              <w:t xml:space="preserve">linical </w:t>
            </w:r>
            <w:r>
              <w:rPr>
                <w:rFonts w:ascii="Times New Roman" w:hAnsi="Times New Roman" w:cs="Times New Roman"/>
                <w:sz w:val="24"/>
                <w:szCs w:val="24"/>
              </w:rPr>
              <w:t>Practice G</w:t>
            </w:r>
            <w:r w:rsidR="00DB102E" w:rsidRPr="00BE3DE2">
              <w:rPr>
                <w:rFonts w:ascii="Times New Roman" w:hAnsi="Times New Roman" w:cs="Times New Roman"/>
                <w:sz w:val="24"/>
                <w:szCs w:val="24"/>
              </w:rPr>
              <w:t>uideline from the American College of Physicians and the American Pain Society (October 2, 2007)</w:t>
            </w:r>
          </w:p>
        </w:tc>
        <w:tc>
          <w:tcPr>
            <w:tcW w:w="3690" w:type="dxa"/>
          </w:tcPr>
          <w:p w14:paraId="3F6F0C49" w14:textId="77777777" w:rsidR="00DB102E" w:rsidRPr="00BE3DE2" w:rsidRDefault="00DB102E" w:rsidP="00925E5C">
            <w:pPr>
              <w:rPr>
                <w:rFonts w:ascii="Times New Roman" w:hAnsi="Times New Roman" w:cs="Times New Roman"/>
                <w:sz w:val="24"/>
                <w:szCs w:val="24"/>
              </w:rPr>
            </w:pPr>
            <w:r w:rsidRPr="00BE3DE2">
              <w:rPr>
                <w:rFonts w:ascii="Times New Roman" w:hAnsi="Times New Roman" w:cs="Times New Roman"/>
                <w:sz w:val="24"/>
                <w:szCs w:val="24"/>
              </w:rPr>
              <w:t>American College of Physicians; American Pain Society</w:t>
            </w:r>
          </w:p>
        </w:tc>
        <w:tc>
          <w:tcPr>
            <w:tcW w:w="3600" w:type="dxa"/>
          </w:tcPr>
          <w:p w14:paraId="22372F5A" w14:textId="4CA755AF" w:rsidR="00DB102E" w:rsidRPr="00346EEF" w:rsidRDefault="0025012A" w:rsidP="00DB102E">
            <w:pPr>
              <w:rPr>
                <w:rFonts w:ascii="Times New Roman" w:eastAsia="Calibri" w:hAnsi="Times New Roman" w:cs="Times New Roman"/>
                <w:color w:val="0000FF"/>
                <w:sz w:val="24"/>
                <w:szCs w:val="24"/>
                <w:u w:val="single"/>
              </w:rPr>
            </w:pPr>
            <w:hyperlink r:id="rId18" w:history="1">
              <w:r w:rsidR="00DB102E" w:rsidRPr="00CD1601">
                <w:rPr>
                  <w:rStyle w:val="Hyperlink"/>
                  <w:rFonts w:ascii="Times New Roman" w:eastAsia="Calibri" w:hAnsi="Times New Roman" w:cs="Times New Roman"/>
                  <w:sz w:val="24"/>
                  <w:szCs w:val="24"/>
                </w:rPr>
                <w:t>http://annals.org/article.aspx?articleid=736814</w:t>
              </w:r>
            </w:hyperlink>
            <w:r w:rsidR="00DB102E" w:rsidRPr="00346EEF">
              <w:rPr>
                <w:rFonts w:ascii="Times New Roman" w:eastAsia="Calibri" w:hAnsi="Times New Roman" w:cs="Times New Roman"/>
                <w:color w:val="0000FF"/>
                <w:sz w:val="24"/>
                <w:szCs w:val="24"/>
                <w:u w:val="single"/>
              </w:rPr>
              <w:t xml:space="preserve"> </w:t>
            </w:r>
          </w:p>
          <w:p w14:paraId="3A205993" w14:textId="77777777" w:rsidR="00DB102E" w:rsidRPr="00346EEF" w:rsidRDefault="00DB102E" w:rsidP="00DB102E">
            <w:pPr>
              <w:rPr>
                <w:rFonts w:ascii="Times New Roman" w:eastAsia="Calibri" w:hAnsi="Times New Roman" w:cs="Times New Roman"/>
                <w:sz w:val="24"/>
                <w:szCs w:val="24"/>
              </w:rPr>
            </w:pPr>
            <w:r w:rsidRPr="00346EEF">
              <w:rPr>
                <w:rFonts w:ascii="Times New Roman" w:eastAsia="Calibri" w:hAnsi="Times New Roman" w:cs="Times New Roman"/>
                <w:sz w:val="24"/>
                <w:szCs w:val="24"/>
              </w:rPr>
              <w:t>and</w:t>
            </w:r>
          </w:p>
          <w:p w14:paraId="10D273BB" w14:textId="116EA6AE" w:rsidR="00DB102E" w:rsidRPr="00BE3DE2" w:rsidRDefault="0025012A" w:rsidP="00DB102E">
            <w:pPr>
              <w:rPr>
                <w:rFonts w:ascii="Times New Roman" w:eastAsia="Calibri" w:hAnsi="Times New Roman" w:cs="Times New Roman"/>
                <w:color w:val="0000FF"/>
                <w:sz w:val="24"/>
                <w:szCs w:val="24"/>
                <w:u w:val="single"/>
              </w:rPr>
            </w:pPr>
            <w:hyperlink r:id="rId19" w:history="1">
              <w:r w:rsidR="00DB102E" w:rsidRPr="00BE3DE2">
                <w:rPr>
                  <w:rFonts w:ascii="Times New Roman" w:eastAsia="Calibri" w:hAnsi="Times New Roman" w:cs="Times New Roman"/>
                  <w:color w:val="0000FF"/>
                  <w:sz w:val="24"/>
                  <w:szCs w:val="24"/>
                  <w:u w:val="single"/>
                </w:rPr>
                <w:t>http://annals.org/aim/fullarticle/739339/correction-diagnosis-treatment-low-back-pain</w:t>
              </w:r>
            </w:hyperlink>
          </w:p>
        </w:tc>
        <w:tc>
          <w:tcPr>
            <w:tcW w:w="1255" w:type="dxa"/>
          </w:tcPr>
          <w:p w14:paraId="74AE9815" w14:textId="0A190DA8" w:rsidR="00DB102E" w:rsidRPr="00BE3DE2" w:rsidRDefault="00DB102E"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51442005" w14:textId="77777777" w:rsidTr="00B9041C">
        <w:trPr>
          <w:cantSplit/>
        </w:trPr>
        <w:tc>
          <w:tcPr>
            <w:tcW w:w="1980" w:type="dxa"/>
            <w:tcBorders>
              <w:top w:val="nil"/>
              <w:left w:val="single" w:sz="4" w:space="0" w:color="auto"/>
              <w:bottom w:val="nil"/>
              <w:right w:val="single" w:sz="4" w:space="0" w:color="auto"/>
            </w:tcBorders>
            <w:shd w:val="clear" w:color="auto" w:fill="00548C"/>
          </w:tcPr>
          <w:p w14:paraId="41E699EA"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Back Pain</w:t>
            </w:r>
          </w:p>
        </w:tc>
        <w:tc>
          <w:tcPr>
            <w:tcW w:w="3870" w:type="dxa"/>
            <w:tcBorders>
              <w:left w:val="single" w:sz="4" w:space="0" w:color="auto"/>
            </w:tcBorders>
          </w:tcPr>
          <w:p w14:paraId="46AB8577"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Noninvasive Treatments for Acute, Subacute, and Chronic Low Back Pain: A Clinical Practice Guideline From the American College of Physicians (April 2017)</w:t>
            </w:r>
          </w:p>
        </w:tc>
        <w:tc>
          <w:tcPr>
            <w:tcW w:w="3690" w:type="dxa"/>
          </w:tcPr>
          <w:p w14:paraId="3D2C0FCE"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College of Physicians</w:t>
            </w:r>
          </w:p>
          <w:p w14:paraId="5E67290D" w14:textId="77777777" w:rsidR="00925E5C" w:rsidRPr="00BE3DE2" w:rsidRDefault="00925E5C" w:rsidP="00925E5C">
            <w:pPr>
              <w:rPr>
                <w:rFonts w:ascii="Times New Roman" w:hAnsi="Times New Roman" w:cs="Times New Roman"/>
                <w:sz w:val="24"/>
                <w:szCs w:val="24"/>
              </w:rPr>
            </w:pPr>
          </w:p>
          <w:p w14:paraId="369EC20C" w14:textId="77777777" w:rsidR="00925E5C" w:rsidRPr="00BE3DE2" w:rsidRDefault="00925E5C" w:rsidP="00925E5C">
            <w:pPr>
              <w:ind w:firstLine="720"/>
              <w:rPr>
                <w:rFonts w:ascii="Times New Roman" w:hAnsi="Times New Roman" w:cs="Times New Roman"/>
                <w:sz w:val="24"/>
                <w:szCs w:val="24"/>
              </w:rPr>
            </w:pPr>
          </w:p>
        </w:tc>
        <w:tc>
          <w:tcPr>
            <w:tcW w:w="3600" w:type="dxa"/>
          </w:tcPr>
          <w:p w14:paraId="03871689" w14:textId="77777777" w:rsidR="00925E5C" w:rsidRPr="00BE3DE2" w:rsidRDefault="0025012A" w:rsidP="00925E5C">
            <w:pPr>
              <w:spacing w:after="200"/>
              <w:rPr>
                <w:rFonts w:ascii="Times New Roman" w:eastAsia="Calibri" w:hAnsi="Times New Roman" w:cs="Times New Roman"/>
                <w:color w:val="0000FF"/>
                <w:sz w:val="24"/>
                <w:szCs w:val="24"/>
                <w:u w:val="single"/>
              </w:rPr>
            </w:pPr>
            <w:hyperlink r:id="rId20" w:history="1">
              <w:r w:rsidR="00925E5C" w:rsidRPr="00BE3DE2">
                <w:rPr>
                  <w:rFonts w:ascii="Times New Roman" w:eastAsia="Calibri" w:hAnsi="Times New Roman" w:cs="Times New Roman"/>
                  <w:color w:val="0000FF"/>
                  <w:sz w:val="24"/>
                  <w:szCs w:val="24"/>
                  <w:u w:val="single"/>
                </w:rPr>
                <w:t>http://annals.org/aim/fullarticle/2603228/noninvasive-treatments-acute-subacute-chronic-low-back-pain-clinical-practice</w:t>
              </w:r>
            </w:hyperlink>
          </w:p>
        </w:tc>
        <w:tc>
          <w:tcPr>
            <w:tcW w:w="1255" w:type="dxa"/>
          </w:tcPr>
          <w:p w14:paraId="707846E1" w14:textId="7E2DA33F" w:rsidR="00925E5C" w:rsidRPr="00BE3DE2" w:rsidRDefault="006B6054"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236AD0BF" w14:textId="77777777" w:rsidTr="00B9041C">
        <w:trPr>
          <w:cantSplit/>
        </w:trPr>
        <w:tc>
          <w:tcPr>
            <w:tcW w:w="1980" w:type="dxa"/>
            <w:shd w:val="clear" w:color="auto" w:fill="00548C"/>
          </w:tcPr>
          <w:p w14:paraId="035140CF"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Chlamydia Screening</w:t>
            </w:r>
          </w:p>
        </w:tc>
        <w:tc>
          <w:tcPr>
            <w:tcW w:w="3870" w:type="dxa"/>
          </w:tcPr>
          <w:p w14:paraId="5F2FE797"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Final Recommendation Statement Gonorrhea and Chlamydia: Screening, September 2014</w:t>
            </w:r>
          </w:p>
        </w:tc>
        <w:tc>
          <w:tcPr>
            <w:tcW w:w="3690" w:type="dxa"/>
          </w:tcPr>
          <w:p w14:paraId="4BD47402"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Preventive Services Task Force (USPSTF)</w:t>
            </w:r>
          </w:p>
          <w:p w14:paraId="30734DA4" w14:textId="77777777" w:rsidR="00925E5C" w:rsidRPr="00BE3DE2" w:rsidRDefault="00925E5C" w:rsidP="00925E5C">
            <w:pPr>
              <w:rPr>
                <w:rFonts w:ascii="Times New Roman" w:hAnsi="Times New Roman" w:cs="Times New Roman"/>
                <w:sz w:val="24"/>
                <w:szCs w:val="24"/>
              </w:rPr>
            </w:pPr>
          </w:p>
        </w:tc>
        <w:tc>
          <w:tcPr>
            <w:tcW w:w="3600" w:type="dxa"/>
          </w:tcPr>
          <w:p w14:paraId="5276490B" w14:textId="77777777" w:rsidR="00925E5C" w:rsidRPr="00BE3DE2" w:rsidRDefault="0025012A" w:rsidP="00925E5C">
            <w:pPr>
              <w:spacing w:after="200"/>
              <w:rPr>
                <w:rFonts w:ascii="Times New Roman" w:eastAsia="Calibri" w:hAnsi="Times New Roman" w:cs="Times New Roman"/>
                <w:color w:val="0000FF"/>
                <w:sz w:val="24"/>
                <w:szCs w:val="24"/>
                <w:u w:val="single"/>
              </w:rPr>
            </w:pPr>
            <w:hyperlink r:id="rId21" w:history="1">
              <w:r w:rsidR="00925E5C" w:rsidRPr="00BE3DE2">
                <w:rPr>
                  <w:rFonts w:ascii="Times New Roman" w:eastAsia="Calibri" w:hAnsi="Times New Roman" w:cs="Times New Roman"/>
                  <w:color w:val="0000FF"/>
                  <w:sz w:val="24"/>
                  <w:szCs w:val="24"/>
                  <w:u w:val="single"/>
                </w:rPr>
                <w:t>http://www.uspreventiveservicestaskforce.org/Page/Document/RecommendationStatementFinal/chlamydia-and-gonorrhea-screening</w:t>
              </w:r>
            </w:hyperlink>
          </w:p>
        </w:tc>
        <w:tc>
          <w:tcPr>
            <w:tcW w:w="1255" w:type="dxa"/>
          </w:tcPr>
          <w:p w14:paraId="1EDD1B3E" w14:textId="37E58580" w:rsidR="00925E5C" w:rsidRPr="00BE3DE2" w:rsidRDefault="006B6054"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422115D6" w14:textId="77777777" w:rsidTr="00CA73A8">
        <w:trPr>
          <w:cantSplit/>
          <w:trHeight w:val="1448"/>
        </w:trPr>
        <w:tc>
          <w:tcPr>
            <w:tcW w:w="1980" w:type="dxa"/>
            <w:shd w:val="clear" w:color="auto" w:fill="00548C"/>
          </w:tcPr>
          <w:p w14:paraId="53D70434"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COPD</w:t>
            </w:r>
          </w:p>
        </w:tc>
        <w:tc>
          <w:tcPr>
            <w:tcW w:w="3870" w:type="dxa"/>
          </w:tcPr>
          <w:p w14:paraId="7AC93067" w14:textId="7B3F4DCC"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Global Strategy for the Diagnosis, Management, and Prevention of Chronic Obstructive Pulmonary Disease (201</w:t>
            </w:r>
            <w:r w:rsidR="006B6054">
              <w:rPr>
                <w:rFonts w:ascii="Times New Roman" w:hAnsi="Times New Roman" w:cs="Times New Roman"/>
                <w:sz w:val="24"/>
                <w:szCs w:val="24"/>
              </w:rPr>
              <w:t>9</w:t>
            </w:r>
            <w:r w:rsidRPr="00BE3DE2">
              <w:rPr>
                <w:rFonts w:ascii="Times New Roman" w:hAnsi="Times New Roman" w:cs="Times New Roman"/>
                <w:sz w:val="24"/>
                <w:szCs w:val="24"/>
              </w:rPr>
              <w:t xml:space="preserve"> Report)</w:t>
            </w:r>
          </w:p>
        </w:tc>
        <w:tc>
          <w:tcPr>
            <w:tcW w:w="3690" w:type="dxa"/>
          </w:tcPr>
          <w:p w14:paraId="1352E6BE"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The Global Initiative for Chronic Obstructive Lung Disease</w:t>
            </w:r>
          </w:p>
          <w:p w14:paraId="6E6ABC4C" w14:textId="77777777" w:rsidR="00925E5C" w:rsidRPr="00BE3DE2" w:rsidRDefault="00925E5C" w:rsidP="00925E5C">
            <w:pPr>
              <w:rPr>
                <w:rFonts w:ascii="Times New Roman" w:hAnsi="Times New Roman" w:cs="Times New Roman"/>
                <w:sz w:val="24"/>
                <w:szCs w:val="24"/>
              </w:rPr>
            </w:pPr>
          </w:p>
          <w:p w14:paraId="0FC68F12" w14:textId="77777777" w:rsidR="00925E5C" w:rsidRPr="00BE3DE2" w:rsidRDefault="00925E5C" w:rsidP="00925E5C">
            <w:pPr>
              <w:rPr>
                <w:rFonts w:ascii="Times New Roman" w:hAnsi="Times New Roman" w:cs="Times New Roman"/>
                <w:sz w:val="24"/>
                <w:szCs w:val="24"/>
              </w:rPr>
            </w:pPr>
          </w:p>
        </w:tc>
        <w:tc>
          <w:tcPr>
            <w:tcW w:w="3600" w:type="dxa"/>
          </w:tcPr>
          <w:p w14:paraId="4F6B68E6" w14:textId="31AADC3F" w:rsidR="00CA73A8" w:rsidRPr="00BE3DE2" w:rsidRDefault="0025012A" w:rsidP="00CA73A8">
            <w:pPr>
              <w:spacing w:after="200"/>
              <w:rPr>
                <w:rFonts w:ascii="Times New Roman" w:eastAsia="Calibri" w:hAnsi="Times New Roman" w:cs="Times New Roman"/>
                <w:color w:val="0000FF"/>
                <w:sz w:val="24"/>
                <w:szCs w:val="24"/>
                <w:u w:val="single"/>
              </w:rPr>
            </w:pPr>
            <w:hyperlink r:id="rId22" w:history="1">
              <w:r w:rsidR="00CA73A8" w:rsidRPr="007137AC">
                <w:rPr>
                  <w:rStyle w:val="Hyperlink"/>
                  <w:rFonts w:ascii="Times New Roman" w:eastAsia="Calibri" w:hAnsi="Times New Roman" w:cs="Times New Roman"/>
                  <w:sz w:val="24"/>
                  <w:szCs w:val="24"/>
                </w:rPr>
                <w:t>https://goldcopd.org/wp-content/uploads/2018/11/GOLD-2019-v1.7-FINAL-14Nov2018-WMS.pdf</w:t>
              </w:r>
            </w:hyperlink>
          </w:p>
        </w:tc>
        <w:tc>
          <w:tcPr>
            <w:tcW w:w="1255" w:type="dxa"/>
          </w:tcPr>
          <w:p w14:paraId="66A424B5" w14:textId="64143A05" w:rsidR="00925E5C" w:rsidRPr="00BE3DE2" w:rsidRDefault="006B6054"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5E94976B" w14:textId="77777777" w:rsidTr="00B9041C">
        <w:trPr>
          <w:cantSplit/>
        </w:trPr>
        <w:tc>
          <w:tcPr>
            <w:tcW w:w="1980" w:type="dxa"/>
            <w:tcBorders>
              <w:bottom w:val="nil"/>
            </w:tcBorders>
            <w:shd w:val="clear" w:color="auto" w:fill="00548C"/>
          </w:tcPr>
          <w:p w14:paraId="0A4F83AB"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Coronary Artery Disease</w:t>
            </w:r>
          </w:p>
        </w:tc>
        <w:tc>
          <w:tcPr>
            <w:tcW w:w="3870" w:type="dxa"/>
          </w:tcPr>
          <w:p w14:paraId="277AF131"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Integrated Guidelines for Cardiovascular Health and Risk Reduction in Children and Adolescents. The Report of the Expert Panel (October 2012)</w:t>
            </w:r>
          </w:p>
        </w:tc>
        <w:tc>
          <w:tcPr>
            <w:tcW w:w="3690" w:type="dxa"/>
          </w:tcPr>
          <w:p w14:paraId="3283B5E0"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U.S. Department of Health and Human Services (HHS); National Institute of Health (NIH); National Heart, Lung, and Blood Institute (NHLBI)</w:t>
            </w:r>
          </w:p>
        </w:tc>
        <w:tc>
          <w:tcPr>
            <w:tcW w:w="3600" w:type="dxa"/>
          </w:tcPr>
          <w:p w14:paraId="172EE159" w14:textId="1156BFB6" w:rsidR="000A427A" w:rsidRDefault="0025012A" w:rsidP="00DB102E">
            <w:pPr>
              <w:rPr>
                <w:rFonts w:ascii="Times New Roman" w:eastAsia="Calibri" w:hAnsi="Times New Roman" w:cs="Times New Roman"/>
                <w:sz w:val="24"/>
                <w:szCs w:val="24"/>
              </w:rPr>
            </w:pPr>
            <w:hyperlink r:id="rId23" w:history="1">
              <w:r w:rsidR="000A427A" w:rsidRPr="007137AC">
                <w:rPr>
                  <w:rStyle w:val="Hyperlink"/>
                  <w:rFonts w:ascii="Times New Roman" w:eastAsia="Calibri" w:hAnsi="Times New Roman" w:cs="Times New Roman"/>
                  <w:sz w:val="24"/>
                  <w:szCs w:val="24"/>
                </w:rPr>
                <w:t>https://www.nhlbi.nih.gov/sites/default/files/publications/12-7486.pdf</w:t>
              </w:r>
            </w:hyperlink>
          </w:p>
          <w:p w14:paraId="4D31EA6E" w14:textId="51E9F37D" w:rsidR="000A427A" w:rsidRPr="00BE3DE2" w:rsidRDefault="000A427A" w:rsidP="00DB102E">
            <w:pPr>
              <w:rPr>
                <w:rFonts w:ascii="Times New Roman" w:eastAsia="Calibri" w:hAnsi="Times New Roman" w:cs="Times New Roman"/>
                <w:sz w:val="24"/>
                <w:szCs w:val="24"/>
              </w:rPr>
            </w:pPr>
          </w:p>
        </w:tc>
        <w:tc>
          <w:tcPr>
            <w:tcW w:w="1255" w:type="dxa"/>
          </w:tcPr>
          <w:p w14:paraId="0EFB6D16" w14:textId="3F3B4F08" w:rsidR="00925E5C" w:rsidRPr="00BE3DE2" w:rsidRDefault="006B6054"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3F6CE9CD" w14:textId="77777777" w:rsidTr="00B9041C">
        <w:trPr>
          <w:cantSplit/>
        </w:trPr>
        <w:tc>
          <w:tcPr>
            <w:tcW w:w="1980" w:type="dxa"/>
            <w:tcBorders>
              <w:top w:val="nil"/>
              <w:left w:val="single" w:sz="4" w:space="0" w:color="auto"/>
              <w:bottom w:val="nil"/>
              <w:right w:val="single" w:sz="4" w:space="0" w:color="auto"/>
            </w:tcBorders>
            <w:shd w:val="clear" w:color="auto" w:fill="00548C"/>
          </w:tcPr>
          <w:p w14:paraId="0581C714"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lastRenderedPageBreak/>
              <w:t>Coronary Artery Disease</w:t>
            </w:r>
          </w:p>
        </w:tc>
        <w:tc>
          <w:tcPr>
            <w:tcW w:w="3870" w:type="dxa"/>
            <w:tcBorders>
              <w:left w:val="single" w:sz="4" w:space="0" w:color="auto"/>
            </w:tcBorders>
          </w:tcPr>
          <w:p w14:paraId="5EBF109F" w14:textId="640CBE46" w:rsidR="00925E5C" w:rsidRPr="00BE3DE2" w:rsidRDefault="00925E5C" w:rsidP="001245DD">
            <w:pPr>
              <w:rPr>
                <w:rFonts w:ascii="Times New Roman" w:hAnsi="Times New Roman" w:cs="Times New Roman"/>
                <w:sz w:val="24"/>
                <w:szCs w:val="24"/>
              </w:rPr>
            </w:pPr>
            <w:r w:rsidRPr="00BE3DE2">
              <w:rPr>
                <w:rFonts w:ascii="Times New Roman" w:hAnsi="Times New Roman" w:cs="Times New Roman"/>
                <w:sz w:val="24"/>
                <w:szCs w:val="24"/>
              </w:rPr>
              <w:t>ACC/AHA Prevention Guideline: 2013 ACC/AHA Guideline on the Assessment of Cardiovascular Risk. (Circulation. 2014; 129:S49-S73) (Published online Nov</w:t>
            </w:r>
            <w:r w:rsidR="00270545">
              <w:rPr>
                <w:rFonts w:ascii="Times New Roman" w:hAnsi="Times New Roman" w:cs="Times New Roman"/>
                <w:sz w:val="24"/>
                <w:szCs w:val="24"/>
              </w:rPr>
              <w:t>.</w:t>
            </w:r>
            <w:r w:rsidRPr="00BE3DE2">
              <w:rPr>
                <w:rFonts w:ascii="Times New Roman" w:hAnsi="Times New Roman" w:cs="Times New Roman"/>
                <w:sz w:val="24"/>
                <w:szCs w:val="24"/>
              </w:rPr>
              <w:t xml:space="preserve"> 2013)</w:t>
            </w:r>
          </w:p>
        </w:tc>
        <w:tc>
          <w:tcPr>
            <w:tcW w:w="3690" w:type="dxa"/>
          </w:tcPr>
          <w:p w14:paraId="62ED931A"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College of Cardiology (ACC) and American Heart Association (AHA) Task Force</w:t>
            </w:r>
          </w:p>
        </w:tc>
        <w:tc>
          <w:tcPr>
            <w:tcW w:w="3600" w:type="dxa"/>
          </w:tcPr>
          <w:p w14:paraId="35F931E1" w14:textId="5A1E1924" w:rsidR="00925E5C" w:rsidRDefault="0025012A" w:rsidP="00925E5C">
            <w:pPr>
              <w:spacing w:after="200"/>
              <w:rPr>
                <w:rFonts w:ascii="Times New Roman" w:eastAsia="Calibri" w:hAnsi="Times New Roman" w:cs="Times New Roman"/>
                <w:color w:val="0000FF"/>
                <w:sz w:val="24"/>
                <w:szCs w:val="24"/>
                <w:u w:val="single"/>
              </w:rPr>
            </w:pPr>
            <w:hyperlink r:id="rId24" w:history="1">
              <w:r w:rsidR="000A427A" w:rsidRPr="007137AC">
                <w:rPr>
                  <w:rStyle w:val="Hyperlink"/>
                  <w:rFonts w:ascii="Times New Roman" w:eastAsia="Calibri" w:hAnsi="Times New Roman" w:cs="Times New Roman"/>
                  <w:sz w:val="24"/>
                  <w:szCs w:val="24"/>
                </w:rPr>
                <w:t>http://www.onlinejacc.org/content/accj/63/25_Part_B/2935.full.pdf?_ga=2.226970781.1266825403.1554128597-1581546980.1542635095</w:t>
              </w:r>
            </w:hyperlink>
          </w:p>
          <w:p w14:paraId="4F314980" w14:textId="16A43E5D" w:rsidR="000A427A" w:rsidRPr="00BE3DE2" w:rsidRDefault="000A427A" w:rsidP="00925E5C">
            <w:pPr>
              <w:spacing w:after="200"/>
              <w:rPr>
                <w:rFonts w:ascii="Times New Roman" w:eastAsia="Calibri" w:hAnsi="Times New Roman" w:cs="Times New Roman"/>
                <w:color w:val="0000FF"/>
                <w:sz w:val="24"/>
                <w:szCs w:val="24"/>
                <w:u w:val="single"/>
              </w:rPr>
            </w:pPr>
          </w:p>
        </w:tc>
        <w:tc>
          <w:tcPr>
            <w:tcW w:w="1255" w:type="dxa"/>
          </w:tcPr>
          <w:p w14:paraId="30DD9369" w14:textId="247D7250" w:rsidR="00925E5C" w:rsidRPr="00BE3DE2" w:rsidRDefault="00A67E5B" w:rsidP="00925E5C">
            <w:pPr>
              <w:rPr>
                <w:rFonts w:ascii="Times New Roman" w:hAnsi="Times New Roman" w:cs="Times New Roman"/>
                <w:sz w:val="24"/>
                <w:szCs w:val="24"/>
              </w:rPr>
            </w:pPr>
            <w:r>
              <w:rPr>
                <w:rFonts w:ascii="Times New Roman" w:hAnsi="Times New Roman" w:cs="Times New Roman"/>
                <w:sz w:val="24"/>
                <w:szCs w:val="24"/>
              </w:rPr>
              <w:t>Apr-19</w:t>
            </w:r>
          </w:p>
        </w:tc>
      </w:tr>
      <w:tr w:rsidR="005C7371" w14:paraId="48B679EF" w14:textId="77777777" w:rsidTr="00B9041C">
        <w:trPr>
          <w:cantSplit/>
        </w:trPr>
        <w:tc>
          <w:tcPr>
            <w:tcW w:w="1980" w:type="dxa"/>
            <w:tcBorders>
              <w:top w:val="nil"/>
              <w:bottom w:val="nil"/>
            </w:tcBorders>
            <w:shd w:val="clear" w:color="auto" w:fill="00548C"/>
          </w:tcPr>
          <w:p w14:paraId="070C2F71" w14:textId="77777777" w:rsidR="005C7371" w:rsidRPr="00925E5C" w:rsidRDefault="005C7371" w:rsidP="00925E5C">
            <w:pPr>
              <w:rPr>
                <w:rFonts w:ascii="Times New Roman" w:hAnsi="Times New Roman" w:cs="Times New Roman"/>
                <w:b/>
                <w:color w:val="00548C"/>
                <w:sz w:val="24"/>
                <w:szCs w:val="24"/>
              </w:rPr>
            </w:pPr>
          </w:p>
        </w:tc>
        <w:tc>
          <w:tcPr>
            <w:tcW w:w="3870" w:type="dxa"/>
          </w:tcPr>
          <w:p w14:paraId="7984ABA2" w14:textId="1500B982" w:rsidR="005C7371" w:rsidRPr="00BE3DE2" w:rsidRDefault="005C7371" w:rsidP="0041766B">
            <w:pPr>
              <w:rPr>
                <w:rFonts w:ascii="Times New Roman" w:hAnsi="Times New Roman" w:cs="Times New Roman"/>
                <w:sz w:val="24"/>
                <w:szCs w:val="24"/>
              </w:rPr>
            </w:pPr>
            <w:r>
              <w:rPr>
                <w:rFonts w:ascii="Times New Roman" w:hAnsi="Times New Roman" w:cs="Times New Roman"/>
                <w:sz w:val="24"/>
                <w:szCs w:val="24"/>
              </w:rPr>
              <w:t>Routine Assessment and Promotion of Physical Activity in Healthcare Settings; A scientific statement from the American heart association (Circulation. 2018; 137</w:t>
            </w:r>
            <w:r w:rsidRPr="005C7371">
              <w:rPr>
                <w:rFonts w:ascii="Times New Roman" w:hAnsi="Times New Roman" w:cs="Times New Roman"/>
                <w:sz w:val="24"/>
                <w:szCs w:val="24"/>
              </w:rPr>
              <w:t>:e495–e522</w:t>
            </w:r>
            <w:r>
              <w:rPr>
                <w:rFonts w:ascii="Times New Roman" w:hAnsi="Times New Roman" w:cs="Times New Roman"/>
                <w:sz w:val="24"/>
                <w:szCs w:val="24"/>
              </w:rPr>
              <w:t>)</w:t>
            </w:r>
          </w:p>
        </w:tc>
        <w:tc>
          <w:tcPr>
            <w:tcW w:w="3690" w:type="dxa"/>
          </w:tcPr>
          <w:p w14:paraId="71B95EC8" w14:textId="7B2775AF" w:rsidR="005C7371" w:rsidRPr="00BE3DE2" w:rsidRDefault="005C7371" w:rsidP="00925E5C">
            <w:pPr>
              <w:rPr>
                <w:rFonts w:ascii="Times New Roman" w:hAnsi="Times New Roman" w:cs="Times New Roman"/>
                <w:sz w:val="24"/>
                <w:szCs w:val="24"/>
              </w:rPr>
            </w:pPr>
            <w:r>
              <w:rPr>
                <w:rFonts w:ascii="Times New Roman" w:hAnsi="Times New Roman" w:cs="Times New Roman"/>
                <w:sz w:val="24"/>
                <w:szCs w:val="24"/>
              </w:rPr>
              <w:t>American Heart Association</w:t>
            </w:r>
            <w:r w:rsidR="00506BD9">
              <w:rPr>
                <w:rFonts w:ascii="Times New Roman" w:hAnsi="Times New Roman" w:cs="Times New Roman"/>
                <w:sz w:val="24"/>
                <w:szCs w:val="24"/>
              </w:rPr>
              <w:t xml:space="preserve"> (AHA)</w:t>
            </w:r>
          </w:p>
        </w:tc>
        <w:tc>
          <w:tcPr>
            <w:tcW w:w="3600" w:type="dxa"/>
          </w:tcPr>
          <w:p w14:paraId="12C92296" w14:textId="77777777" w:rsidR="005C7371" w:rsidRDefault="0025012A" w:rsidP="00925E5C">
            <w:pPr>
              <w:spacing w:after="200"/>
            </w:pPr>
            <w:hyperlink r:id="rId25" w:history="1">
              <w:r w:rsidR="000A427A" w:rsidRPr="000A427A">
                <w:rPr>
                  <w:color w:val="0000FF"/>
                  <w:u w:val="single"/>
                </w:rPr>
                <w:t>https://www.ahajournals.org/lookup/doi/10.1161/CIR.0000000000000559</w:t>
              </w:r>
            </w:hyperlink>
          </w:p>
          <w:p w14:paraId="6F762573" w14:textId="102266A9" w:rsidR="000A427A" w:rsidRDefault="000A427A" w:rsidP="00925E5C">
            <w:pPr>
              <w:spacing w:after="200"/>
              <w:rPr>
                <w:rFonts w:ascii="Times New Roman" w:eastAsia="Calibri" w:hAnsi="Times New Roman" w:cs="Times New Roman"/>
                <w:color w:val="0000FF"/>
                <w:sz w:val="24"/>
                <w:szCs w:val="24"/>
                <w:u w:val="single"/>
              </w:rPr>
            </w:pPr>
          </w:p>
        </w:tc>
        <w:tc>
          <w:tcPr>
            <w:tcW w:w="1255" w:type="dxa"/>
          </w:tcPr>
          <w:p w14:paraId="2287A44A" w14:textId="07065FE4" w:rsidR="005C7371" w:rsidRPr="00BE3DE2" w:rsidRDefault="005C7371"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3E2983D4" w14:textId="77777777" w:rsidTr="00B9041C">
        <w:trPr>
          <w:cantSplit/>
        </w:trPr>
        <w:tc>
          <w:tcPr>
            <w:tcW w:w="1980" w:type="dxa"/>
            <w:tcBorders>
              <w:top w:val="nil"/>
              <w:left w:val="single" w:sz="4" w:space="0" w:color="auto"/>
              <w:bottom w:val="nil"/>
              <w:right w:val="single" w:sz="4" w:space="0" w:color="auto"/>
            </w:tcBorders>
            <w:shd w:val="clear" w:color="auto" w:fill="00548C"/>
          </w:tcPr>
          <w:p w14:paraId="7A45C5C3"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Coronary Artery Disease</w:t>
            </w:r>
          </w:p>
        </w:tc>
        <w:tc>
          <w:tcPr>
            <w:tcW w:w="3870" w:type="dxa"/>
            <w:tcBorders>
              <w:left w:val="single" w:sz="4" w:space="0" w:color="auto"/>
            </w:tcBorders>
          </w:tcPr>
          <w:p w14:paraId="61C0B2AA" w14:textId="3B302557" w:rsidR="00925E5C" w:rsidRPr="00BE3DE2" w:rsidRDefault="00925E5C" w:rsidP="0041766B">
            <w:pPr>
              <w:rPr>
                <w:rFonts w:ascii="Times New Roman" w:hAnsi="Times New Roman" w:cs="Times New Roman"/>
                <w:sz w:val="24"/>
                <w:szCs w:val="24"/>
              </w:rPr>
            </w:pPr>
            <w:r w:rsidRPr="00BE3DE2">
              <w:rPr>
                <w:rFonts w:ascii="Times New Roman" w:hAnsi="Times New Roman" w:cs="Times New Roman"/>
                <w:sz w:val="24"/>
                <w:szCs w:val="24"/>
              </w:rPr>
              <w:t>AHA Scientific Statement: Secondary Prevention of Atherosclerotic Cardiovascular Disease in Older Adults. (Circulation. 2013; 128:2422-2446)</w:t>
            </w:r>
          </w:p>
        </w:tc>
        <w:tc>
          <w:tcPr>
            <w:tcW w:w="3690" w:type="dxa"/>
          </w:tcPr>
          <w:p w14:paraId="38930218"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Heart Association (AHA)</w:t>
            </w:r>
          </w:p>
        </w:tc>
        <w:tc>
          <w:tcPr>
            <w:tcW w:w="3600" w:type="dxa"/>
          </w:tcPr>
          <w:p w14:paraId="7AC4207E" w14:textId="4115539F" w:rsidR="00925E5C" w:rsidRPr="00BE3DE2" w:rsidRDefault="0025012A" w:rsidP="00925E5C">
            <w:pPr>
              <w:spacing w:after="200"/>
              <w:rPr>
                <w:rFonts w:ascii="Times New Roman" w:eastAsia="Calibri" w:hAnsi="Times New Roman" w:cs="Times New Roman"/>
                <w:color w:val="0000FF"/>
                <w:sz w:val="24"/>
                <w:szCs w:val="24"/>
                <w:u w:val="single"/>
              </w:rPr>
            </w:pPr>
            <w:hyperlink r:id="rId26" w:history="1">
              <w:r w:rsidR="00925E5C" w:rsidRPr="00BE3DE2">
                <w:rPr>
                  <w:rFonts w:ascii="Times New Roman" w:hAnsi="Times New Roman" w:cs="Times New Roman"/>
                  <w:color w:val="0000FF"/>
                  <w:sz w:val="24"/>
                  <w:szCs w:val="24"/>
                  <w:u w:val="single"/>
                </w:rPr>
                <w:t>http://circ.ahajournals.org/content/128/22/2422.full</w:t>
              </w:r>
            </w:hyperlink>
          </w:p>
        </w:tc>
        <w:tc>
          <w:tcPr>
            <w:tcW w:w="1255" w:type="dxa"/>
          </w:tcPr>
          <w:p w14:paraId="511F7071" w14:textId="0184E348" w:rsidR="00925E5C" w:rsidRPr="00BE3DE2" w:rsidRDefault="00DC78B8"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2062AD10" w14:textId="573D1256" w:rsidTr="00B9041C">
        <w:trPr>
          <w:cantSplit/>
        </w:trPr>
        <w:tc>
          <w:tcPr>
            <w:tcW w:w="1980" w:type="dxa"/>
            <w:tcBorders>
              <w:top w:val="nil"/>
              <w:bottom w:val="nil"/>
            </w:tcBorders>
            <w:shd w:val="clear" w:color="auto" w:fill="00548C"/>
          </w:tcPr>
          <w:p w14:paraId="59B3419E" w14:textId="7DF637F6"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Coronary Artery Disease</w:t>
            </w:r>
          </w:p>
        </w:tc>
        <w:tc>
          <w:tcPr>
            <w:tcW w:w="3870" w:type="dxa"/>
          </w:tcPr>
          <w:p w14:paraId="4CE92FED" w14:textId="69CDE228"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AHA/ACC/ASH Scientific Statement Treatment of Hypertension in Patients with Coronary Artery Disease. (Circulation 2015;131:e435-e470)</w:t>
            </w:r>
          </w:p>
        </w:tc>
        <w:tc>
          <w:tcPr>
            <w:tcW w:w="3690" w:type="dxa"/>
          </w:tcPr>
          <w:p w14:paraId="28E075A9" w14:textId="737D3361"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Heart Association (AHA), American College of Cardiology (ACC), and American Society of Hypertension</w:t>
            </w:r>
          </w:p>
        </w:tc>
        <w:tc>
          <w:tcPr>
            <w:tcW w:w="3600" w:type="dxa"/>
          </w:tcPr>
          <w:p w14:paraId="460E90B6" w14:textId="20237288" w:rsidR="00925E5C" w:rsidRPr="00BE3DE2" w:rsidRDefault="0025012A" w:rsidP="00925E5C">
            <w:pPr>
              <w:spacing w:after="200"/>
              <w:rPr>
                <w:rFonts w:ascii="Times New Roman" w:hAnsi="Times New Roman" w:cs="Times New Roman"/>
                <w:color w:val="0000FF"/>
                <w:sz w:val="24"/>
                <w:szCs w:val="24"/>
                <w:u w:val="single"/>
              </w:rPr>
            </w:pPr>
            <w:hyperlink r:id="rId27" w:history="1">
              <w:r w:rsidR="00925E5C" w:rsidRPr="00BE3DE2">
                <w:rPr>
                  <w:rFonts w:ascii="Times New Roman" w:hAnsi="Times New Roman" w:cs="Times New Roman"/>
                  <w:color w:val="0000FF"/>
                  <w:sz w:val="24"/>
                  <w:szCs w:val="24"/>
                  <w:u w:val="single"/>
                </w:rPr>
                <w:t>http://circ.ahajournals.org/content/131/19/e435.full</w:t>
              </w:r>
            </w:hyperlink>
          </w:p>
        </w:tc>
        <w:tc>
          <w:tcPr>
            <w:tcW w:w="1255" w:type="dxa"/>
          </w:tcPr>
          <w:p w14:paraId="37D2786D" w14:textId="620FFD9F" w:rsidR="00925E5C" w:rsidRPr="00BE3DE2" w:rsidRDefault="00DC78B8"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700854A9" w14:textId="77777777" w:rsidTr="00B9041C">
        <w:trPr>
          <w:cantSplit/>
        </w:trPr>
        <w:tc>
          <w:tcPr>
            <w:tcW w:w="1980" w:type="dxa"/>
            <w:tcBorders>
              <w:top w:val="nil"/>
              <w:bottom w:val="nil"/>
            </w:tcBorders>
            <w:shd w:val="clear" w:color="auto" w:fill="00548C"/>
          </w:tcPr>
          <w:p w14:paraId="049612E3"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Coronary Artery Disease</w:t>
            </w:r>
          </w:p>
        </w:tc>
        <w:tc>
          <w:tcPr>
            <w:tcW w:w="3870" w:type="dxa"/>
          </w:tcPr>
          <w:p w14:paraId="0C5F3A4D" w14:textId="7E9EF74E" w:rsidR="00925E5C" w:rsidRPr="00BE3DE2" w:rsidRDefault="00925E5C" w:rsidP="004B752C">
            <w:pPr>
              <w:rPr>
                <w:rFonts w:ascii="Times New Roman" w:hAnsi="Times New Roman" w:cs="Times New Roman"/>
                <w:sz w:val="24"/>
                <w:szCs w:val="24"/>
              </w:rPr>
            </w:pPr>
            <w:r w:rsidRPr="00BE3DE2">
              <w:rPr>
                <w:rFonts w:ascii="Times New Roman" w:hAnsi="Times New Roman" w:cs="Times New Roman"/>
                <w:sz w:val="24"/>
                <w:szCs w:val="24"/>
              </w:rPr>
              <w:t>AHA/ACCF Guideline: Secondary Prevention and Risk Reduction Therapy for Patients with Coronary and Other Atherosclerotic Vascular Disease, 2011 Update (Circulation. 2011; 124: 2458-2473) and</w:t>
            </w:r>
          </w:p>
        </w:tc>
        <w:tc>
          <w:tcPr>
            <w:tcW w:w="3690" w:type="dxa"/>
          </w:tcPr>
          <w:p w14:paraId="3C4C596A"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Heart Association (AHA) and American College of Cardiology Foundation (ACC)</w:t>
            </w:r>
          </w:p>
          <w:p w14:paraId="580F0F3F" w14:textId="77777777" w:rsidR="00925E5C" w:rsidRPr="00BE3DE2" w:rsidRDefault="00925E5C" w:rsidP="00925E5C">
            <w:pPr>
              <w:ind w:firstLine="720"/>
              <w:rPr>
                <w:rFonts w:ascii="Times New Roman" w:hAnsi="Times New Roman" w:cs="Times New Roman"/>
                <w:sz w:val="24"/>
                <w:szCs w:val="24"/>
              </w:rPr>
            </w:pPr>
          </w:p>
        </w:tc>
        <w:tc>
          <w:tcPr>
            <w:tcW w:w="3600" w:type="dxa"/>
          </w:tcPr>
          <w:p w14:paraId="54C8D8A0" w14:textId="6DCD269D" w:rsidR="00925E5C" w:rsidRPr="00BE3DE2" w:rsidRDefault="0025012A" w:rsidP="00925E5C">
            <w:pPr>
              <w:spacing w:after="200"/>
              <w:rPr>
                <w:rFonts w:ascii="Times New Roman" w:hAnsi="Times New Roman" w:cs="Times New Roman"/>
                <w:color w:val="0000FF"/>
                <w:sz w:val="24"/>
                <w:szCs w:val="24"/>
                <w:u w:val="single"/>
              </w:rPr>
            </w:pPr>
            <w:hyperlink r:id="rId28" w:history="1">
              <w:r w:rsidR="00925E5C" w:rsidRPr="00BE3DE2">
                <w:rPr>
                  <w:rFonts w:ascii="Times New Roman" w:eastAsia="Calibri" w:hAnsi="Times New Roman" w:cs="Times New Roman"/>
                  <w:color w:val="0000FF"/>
                  <w:sz w:val="24"/>
                  <w:szCs w:val="24"/>
                  <w:u w:val="single"/>
                </w:rPr>
                <w:t>http://circ.ahajournals.org/content/124/22/2458.full.pdf</w:t>
              </w:r>
            </w:hyperlink>
          </w:p>
        </w:tc>
        <w:tc>
          <w:tcPr>
            <w:tcW w:w="1255" w:type="dxa"/>
          </w:tcPr>
          <w:p w14:paraId="382B4BD1" w14:textId="33827295" w:rsidR="00925E5C" w:rsidRPr="00BE3DE2" w:rsidRDefault="00077F95" w:rsidP="00925E5C">
            <w:pPr>
              <w:rPr>
                <w:rFonts w:ascii="Times New Roman" w:hAnsi="Times New Roman" w:cs="Times New Roman"/>
                <w:sz w:val="24"/>
                <w:szCs w:val="24"/>
              </w:rPr>
            </w:pPr>
            <w:r>
              <w:rPr>
                <w:rFonts w:ascii="Times New Roman" w:hAnsi="Times New Roman" w:cs="Times New Roman"/>
                <w:sz w:val="24"/>
                <w:szCs w:val="24"/>
              </w:rPr>
              <w:t>Apr-19</w:t>
            </w:r>
          </w:p>
        </w:tc>
      </w:tr>
      <w:tr w:rsidR="004B752C" w14:paraId="4BC1937E" w14:textId="77777777" w:rsidTr="00B9041C">
        <w:trPr>
          <w:cantSplit/>
        </w:trPr>
        <w:tc>
          <w:tcPr>
            <w:tcW w:w="1980" w:type="dxa"/>
            <w:tcBorders>
              <w:top w:val="nil"/>
              <w:bottom w:val="nil"/>
            </w:tcBorders>
            <w:shd w:val="clear" w:color="auto" w:fill="00548C"/>
          </w:tcPr>
          <w:p w14:paraId="4D73542A" w14:textId="77777777" w:rsidR="004B752C" w:rsidRPr="00925E5C" w:rsidRDefault="004B752C" w:rsidP="00925E5C">
            <w:pPr>
              <w:rPr>
                <w:rFonts w:ascii="Times New Roman" w:hAnsi="Times New Roman" w:cs="Times New Roman"/>
                <w:b/>
                <w:color w:val="00548C"/>
                <w:sz w:val="24"/>
                <w:szCs w:val="24"/>
              </w:rPr>
            </w:pPr>
          </w:p>
        </w:tc>
        <w:tc>
          <w:tcPr>
            <w:tcW w:w="3870" w:type="dxa"/>
          </w:tcPr>
          <w:p w14:paraId="5C70A44D" w14:textId="7ADCE195" w:rsidR="004B752C" w:rsidRDefault="004B752C" w:rsidP="00FB14ED">
            <w:pPr>
              <w:rPr>
                <w:rFonts w:ascii="Times New Roman" w:hAnsi="Times New Roman" w:cs="Times New Roman"/>
                <w:sz w:val="24"/>
                <w:szCs w:val="24"/>
              </w:rPr>
            </w:pPr>
            <w:r>
              <w:rPr>
                <w:rFonts w:ascii="Times New Roman" w:hAnsi="Times New Roman" w:cs="Times New Roman"/>
                <w:sz w:val="24"/>
                <w:szCs w:val="24"/>
              </w:rPr>
              <w:t xml:space="preserve">2019 </w:t>
            </w:r>
            <w:r w:rsidRPr="00BE3DE2">
              <w:rPr>
                <w:rFonts w:ascii="Times New Roman" w:hAnsi="Times New Roman" w:cs="Times New Roman"/>
                <w:sz w:val="24"/>
                <w:szCs w:val="24"/>
              </w:rPr>
              <w:t>AHA/ACCF Guideline</w:t>
            </w:r>
            <w:r>
              <w:rPr>
                <w:rFonts w:ascii="Times New Roman" w:hAnsi="Times New Roman" w:cs="Times New Roman"/>
                <w:sz w:val="24"/>
                <w:szCs w:val="24"/>
              </w:rPr>
              <w:t xml:space="preserve"> on the Primary Prevention of Cardiovascular Disease: A Report of the American College of Cardiology/American Heart Association Task Force on Clinical Practice Guidelines</w:t>
            </w:r>
          </w:p>
        </w:tc>
        <w:tc>
          <w:tcPr>
            <w:tcW w:w="3690" w:type="dxa"/>
          </w:tcPr>
          <w:p w14:paraId="09079538" w14:textId="77777777" w:rsidR="004B752C" w:rsidRPr="00BE3DE2" w:rsidRDefault="004B752C" w:rsidP="004B752C">
            <w:pPr>
              <w:rPr>
                <w:rFonts w:ascii="Times New Roman" w:hAnsi="Times New Roman" w:cs="Times New Roman"/>
                <w:sz w:val="24"/>
                <w:szCs w:val="24"/>
              </w:rPr>
            </w:pPr>
            <w:r w:rsidRPr="00BE3DE2">
              <w:rPr>
                <w:rFonts w:ascii="Times New Roman" w:hAnsi="Times New Roman" w:cs="Times New Roman"/>
                <w:sz w:val="24"/>
                <w:szCs w:val="24"/>
              </w:rPr>
              <w:t>American Heart Association (AHA) and American College of Cardiology Foundation (ACC)</w:t>
            </w:r>
          </w:p>
          <w:p w14:paraId="685BFE07" w14:textId="77777777" w:rsidR="004B752C" w:rsidRPr="00BE3DE2" w:rsidRDefault="004B752C" w:rsidP="00925E5C">
            <w:pPr>
              <w:rPr>
                <w:rFonts w:ascii="Times New Roman" w:hAnsi="Times New Roman" w:cs="Times New Roman"/>
                <w:sz w:val="24"/>
                <w:szCs w:val="24"/>
              </w:rPr>
            </w:pPr>
          </w:p>
        </w:tc>
        <w:tc>
          <w:tcPr>
            <w:tcW w:w="3600" w:type="dxa"/>
          </w:tcPr>
          <w:p w14:paraId="6B506747" w14:textId="77777777" w:rsidR="004B752C" w:rsidRDefault="0025012A" w:rsidP="00925E5C">
            <w:pPr>
              <w:spacing w:after="200"/>
            </w:pPr>
            <w:hyperlink r:id="rId29" w:history="1">
              <w:r w:rsidR="00735F18" w:rsidRPr="00735F18">
                <w:rPr>
                  <w:color w:val="0000FF"/>
                  <w:u w:val="single"/>
                </w:rPr>
                <w:t>https://www.ahajournals.org/doi/10.1161/CIR.0000000000000677</w:t>
              </w:r>
            </w:hyperlink>
          </w:p>
          <w:p w14:paraId="2C2D4D80" w14:textId="39DCEBD7" w:rsidR="00735F18" w:rsidRPr="00FB14ED" w:rsidRDefault="00735F18" w:rsidP="00925E5C">
            <w:pPr>
              <w:spacing w:after="200"/>
              <w:rPr>
                <w:rFonts w:ascii="Times New Roman" w:eastAsia="Calibri" w:hAnsi="Times New Roman" w:cs="Times New Roman"/>
                <w:color w:val="0000FF"/>
                <w:sz w:val="24"/>
                <w:szCs w:val="24"/>
                <w:u w:val="single"/>
              </w:rPr>
            </w:pPr>
          </w:p>
        </w:tc>
        <w:tc>
          <w:tcPr>
            <w:tcW w:w="1255" w:type="dxa"/>
          </w:tcPr>
          <w:p w14:paraId="6103041C" w14:textId="06E32101" w:rsidR="004B752C" w:rsidRPr="00BE3DE2" w:rsidRDefault="006878D8"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7813FF9D" w14:textId="77777777" w:rsidTr="00B9041C">
        <w:trPr>
          <w:cantSplit/>
        </w:trPr>
        <w:tc>
          <w:tcPr>
            <w:tcW w:w="1980" w:type="dxa"/>
            <w:tcBorders>
              <w:top w:val="single" w:sz="4" w:space="0" w:color="auto"/>
            </w:tcBorders>
            <w:shd w:val="clear" w:color="auto" w:fill="00548C"/>
          </w:tcPr>
          <w:p w14:paraId="27C8745F"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lastRenderedPageBreak/>
              <w:t>Critical Care</w:t>
            </w:r>
          </w:p>
        </w:tc>
        <w:tc>
          <w:tcPr>
            <w:tcW w:w="3870" w:type="dxa"/>
          </w:tcPr>
          <w:p w14:paraId="50253A6D"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Surviving Sepsis Campaign: International Guidelines for Management of Severe Sepsis and Septic Shock: 2016</w:t>
            </w:r>
          </w:p>
        </w:tc>
        <w:tc>
          <w:tcPr>
            <w:tcW w:w="3690" w:type="dxa"/>
          </w:tcPr>
          <w:p w14:paraId="3F3F403D"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Society of Critical Care Medicine and European Society of Intensive Care Medicine.</w:t>
            </w:r>
          </w:p>
        </w:tc>
        <w:tc>
          <w:tcPr>
            <w:tcW w:w="3600" w:type="dxa"/>
          </w:tcPr>
          <w:p w14:paraId="6386A276" w14:textId="77777777" w:rsidR="00925E5C" w:rsidRDefault="0025012A" w:rsidP="00925E5C">
            <w:pPr>
              <w:spacing w:after="200"/>
            </w:pPr>
            <w:hyperlink r:id="rId30" w:history="1">
              <w:r w:rsidR="00735F18" w:rsidRPr="00735F18">
                <w:rPr>
                  <w:color w:val="0000FF"/>
                  <w:u w:val="single"/>
                </w:rPr>
                <w:t>https://journals.lww.com/ccmjournal/Fulltext/2017/03000/Surviving_Sepsis_Campaign___International.15.asp</w:t>
              </w:r>
            </w:hyperlink>
          </w:p>
          <w:p w14:paraId="7890396D" w14:textId="45A19965" w:rsidR="00735F18" w:rsidRPr="00BE3DE2" w:rsidRDefault="00735F18" w:rsidP="00925E5C">
            <w:pPr>
              <w:spacing w:after="200"/>
              <w:rPr>
                <w:rFonts w:ascii="Times New Roman" w:eastAsia="Calibri" w:hAnsi="Times New Roman" w:cs="Times New Roman"/>
                <w:color w:val="0000FF"/>
                <w:sz w:val="24"/>
                <w:szCs w:val="24"/>
                <w:u w:val="single"/>
              </w:rPr>
            </w:pPr>
          </w:p>
        </w:tc>
        <w:tc>
          <w:tcPr>
            <w:tcW w:w="1255" w:type="dxa"/>
          </w:tcPr>
          <w:p w14:paraId="4FF7FF8F" w14:textId="3DE00BB4" w:rsidR="00925E5C" w:rsidRPr="00BE3DE2" w:rsidRDefault="00077F95"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3003C0EA" w14:textId="77777777" w:rsidTr="00B9041C">
        <w:trPr>
          <w:cantSplit/>
        </w:trPr>
        <w:tc>
          <w:tcPr>
            <w:tcW w:w="1980" w:type="dxa"/>
            <w:tcBorders>
              <w:bottom w:val="nil"/>
            </w:tcBorders>
            <w:shd w:val="clear" w:color="auto" w:fill="00548C"/>
          </w:tcPr>
          <w:p w14:paraId="3242351A"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Diabetes</w:t>
            </w:r>
          </w:p>
        </w:tc>
        <w:tc>
          <w:tcPr>
            <w:tcW w:w="3870" w:type="dxa"/>
          </w:tcPr>
          <w:p w14:paraId="30FC0515" w14:textId="572DDBD2"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AACE/ACE Consensus Statement: Consensus Statement by the American Association of Clinical Endocrinologists and American College of Endocrinology on the Comprehensive Type 2 Diabetes Management Algorithm-2018 Executive Summary (Endocrine Practice 2018; Volume 24, No.1)</w:t>
            </w:r>
          </w:p>
        </w:tc>
        <w:tc>
          <w:tcPr>
            <w:tcW w:w="3690" w:type="dxa"/>
          </w:tcPr>
          <w:p w14:paraId="4F5BB9EA"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Association of Clinical Endocrinologists and American College of Endocrinology</w:t>
            </w:r>
          </w:p>
        </w:tc>
        <w:tc>
          <w:tcPr>
            <w:tcW w:w="3600" w:type="dxa"/>
          </w:tcPr>
          <w:p w14:paraId="0CF82432" w14:textId="77777777" w:rsidR="00925E5C" w:rsidRPr="00BE3DE2" w:rsidRDefault="0025012A" w:rsidP="00925E5C">
            <w:pPr>
              <w:spacing w:after="200"/>
              <w:rPr>
                <w:rFonts w:ascii="Times New Roman" w:eastAsia="Calibri" w:hAnsi="Times New Roman" w:cs="Times New Roman"/>
                <w:color w:val="0000FF"/>
                <w:sz w:val="24"/>
                <w:szCs w:val="24"/>
                <w:u w:val="single"/>
              </w:rPr>
            </w:pPr>
            <w:hyperlink r:id="rId31" w:history="1">
              <w:r w:rsidR="00925E5C" w:rsidRPr="00BE3DE2">
                <w:rPr>
                  <w:rFonts w:ascii="Times New Roman" w:eastAsia="Calibri" w:hAnsi="Times New Roman" w:cs="Times New Roman"/>
                  <w:color w:val="0000FF"/>
                  <w:sz w:val="24"/>
                  <w:szCs w:val="24"/>
                  <w:u w:val="single"/>
                </w:rPr>
                <w:t>https://www.aace.com/sites/all/files/diabetes-algorithm-executive-summary.pdf</w:t>
              </w:r>
            </w:hyperlink>
          </w:p>
        </w:tc>
        <w:tc>
          <w:tcPr>
            <w:tcW w:w="1255" w:type="dxa"/>
          </w:tcPr>
          <w:p w14:paraId="26915201" w14:textId="1556E28E" w:rsidR="00925E5C" w:rsidRPr="00BE3DE2" w:rsidRDefault="00FF2BF6"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4F72F42C" w14:textId="77777777" w:rsidTr="00B9041C">
        <w:trPr>
          <w:cantSplit/>
        </w:trPr>
        <w:tc>
          <w:tcPr>
            <w:tcW w:w="1980" w:type="dxa"/>
            <w:tcBorders>
              <w:top w:val="nil"/>
              <w:left w:val="single" w:sz="4" w:space="0" w:color="auto"/>
              <w:bottom w:val="single" w:sz="4" w:space="0" w:color="auto"/>
              <w:right w:val="single" w:sz="4" w:space="0" w:color="auto"/>
            </w:tcBorders>
            <w:shd w:val="clear" w:color="auto" w:fill="00548C"/>
          </w:tcPr>
          <w:p w14:paraId="1B0C8E9A" w14:textId="77777777" w:rsidR="00925E5C" w:rsidRPr="00925E5C" w:rsidRDefault="00925E5C"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Diabetes</w:t>
            </w:r>
          </w:p>
        </w:tc>
        <w:tc>
          <w:tcPr>
            <w:tcW w:w="3870" w:type="dxa"/>
            <w:tcBorders>
              <w:left w:val="single" w:sz="4" w:space="0" w:color="auto"/>
            </w:tcBorders>
          </w:tcPr>
          <w:p w14:paraId="4BC76942" w14:textId="413E1E34"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Clinical Practice Recommendations – 201</w:t>
            </w:r>
            <w:r w:rsidR="00FF2BF6">
              <w:rPr>
                <w:rFonts w:ascii="Times New Roman" w:hAnsi="Times New Roman" w:cs="Times New Roman"/>
                <w:sz w:val="24"/>
                <w:szCs w:val="24"/>
              </w:rPr>
              <w:t>9</w:t>
            </w:r>
            <w:r w:rsidRPr="00BE3DE2">
              <w:rPr>
                <w:rFonts w:ascii="Times New Roman" w:hAnsi="Times New Roman" w:cs="Times New Roman"/>
                <w:sz w:val="24"/>
                <w:szCs w:val="24"/>
              </w:rPr>
              <w:t>. Standards of Medical Care in Diabetes (Diabetes Care 2018, Volume 41, Supplement 1)</w:t>
            </w:r>
          </w:p>
        </w:tc>
        <w:tc>
          <w:tcPr>
            <w:tcW w:w="3690" w:type="dxa"/>
          </w:tcPr>
          <w:p w14:paraId="3C1DF579"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Diabetes Association (ADA)</w:t>
            </w:r>
          </w:p>
        </w:tc>
        <w:tc>
          <w:tcPr>
            <w:tcW w:w="3600" w:type="dxa"/>
          </w:tcPr>
          <w:p w14:paraId="645EFD65" w14:textId="071988B6" w:rsidR="00925E5C" w:rsidRPr="00BE3DE2" w:rsidRDefault="0025012A" w:rsidP="00925E5C">
            <w:pPr>
              <w:spacing w:after="200"/>
              <w:rPr>
                <w:rFonts w:ascii="Times New Roman" w:eastAsia="Calibri" w:hAnsi="Times New Roman" w:cs="Times New Roman"/>
                <w:color w:val="0000FF"/>
                <w:sz w:val="24"/>
                <w:szCs w:val="24"/>
                <w:u w:val="single"/>
              </w:rPr>
            </w:pPr>
            <w:hyperlink r:id="rId32" w:history="1">
              <w:r w:rsidR="004F15BE" w:rsidRPr="00CD1601">
                <w:rPr>
                  <w:rStyle w:val="Hyperlink"/>
                  <w:rFonts w:ascii="Times New Roman" w:eastAsia="Calibri" w:hAnsi="Times New Roman" w:cs="Times New Roman"/>
                  <w:sz w:val="24"/>
                  <w:szCs w:val="24"/>
                </w:rPr>
                <w:t>https://professional.diabetes.org/content-page/practice-guidelines-resources</w:t>
              </w:r>
            </w:hyperlink>
            <w:r w:rsidR="004F15BE">
              <w:rPr>
                <w:rFonts w:ascii="Times New Roman" w:eastAsia="Calibri" w:hAnsi="Times New Roman" w:cs="Times New Roman"/>
                <w:color w:val="0000FF"/>
                <w:sz w:val="24"/>
                <w:szCs w:val="24"/>
                <w:u w:val="single"/>
              </w:rPr>
              <w:t xml:space="preserve"> </w:t>
            </w:r>
          </w:p>
        </w:tc>
        <w:tc>
          <w:tcPr>
            <w:tcW w:w="1255" w:type="dxa"/>
          </w:tcPr>
          <w:p w14:paraId="2B2BEEC0" w14:textId="799E5D18" w:rsidR="00925E5C" w:rsidRPr="00BE3DE2" w:rsidRDefault="00B82B91" w:rsidP="00925E5C">
            <w:pPr>
              <w:rPr>
                <w:rFonts w:ascii="Times New Roman" w:hAnsi="Times New Roman" w:cs="Times New Roman"/>
                <w:sz w:val="24"/>
                <w:szCs w:val="24"/>
              </w:rPr>
            </w:pPr>
            <w:r>
              <w:rPr>
                <w:rFonts w:ascii="Times New Roman" w:hAnsi="Times New Roman" w:cs="Times New Roman"/>
                <w:sz w:val="24"/>
                <w:szCs w:val="24"/>
              </w:rPr>
              <w:t>Apr-19</w:t>
            </w:r>
          </w:p>
        </w:tc>
      </w:tr>
      <w:tr w:rsidR="00925E5C" w14:paraId="5B95B6C2" w14:textId="77777777" w:rsidTr="00B9041C">
        <w:trPr>
          <w:cantSplit/>
        </w:trPr>
        <w:tc>
          <w:tcPr>
            <w:tcW w:w="1980" w:type="dxa"/>
            <w:tcBorders>
              <w:top w:val="single" w:sz="4" w:space="0" w:color="auto"/>
              <w:bottom w:val="nil"/>
            </w:tcBorders>
            <w:shd w:val="clear" w:color="auto" w:fill="00548C"/>
          </w:tcPr>
          <w:p w14:paraId="080E0D36" w14:textId="77777777" w:rsidR="00925E5C" w:rsidRPr="00BE3DE2" w:rsidRDefault="00925E5C"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Heart Failure</w:t>
            </w:r>
          </w:p>
        </w:tc>
        <w:tc>
          <w:tcPr>
            <w:tcW w:w="3870" w:type="dxa"/>
          </w:tcPr>
          <w:p w14:paraId="1E1D8033"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2017 ACC/AHA/HFSA Focused Update of the 2013 ACCF/AHA Guideline for the Management of Heart Failure: A Report of the ACC, AHA and HFSA (Circulation. 2017; CIR.0000000000000509, originally published April 28, 2017)</w:t>
            </w:r>
          </w:p>
        </w:tc>
        <w:tc>
          <w:tcPr>
            <w:tcW w:w="3690" w:type="dxa"/>
          </w:tcPr>
          <w:p w14:paraId="6CCBE51D" w14:textId="77777777" w:rsidR="00925E5C" w:rsidRPr="00BE3DE2" w:rsidRDefault="00925E5C" w:rsidP="00925E5C">
            <w:pPr>
              <w:rPr>
                <w:rFonts w:ascii="Times New Roman" w:hAnsi="Times New Roman" w:cs="Times New Roman"/>
                <w:sz w:val="24"/>
                <w:szCs w:val="24"/>
              </w:rPr>
            </w:pPr>
            <w:r w:rsidRPr="00BE3DE2">
              <w:rPr>
                <w:rFonts w:ascii="Times New Roman" w:hAnsi="Times New Roman" w:cs="Times New Roman"/>
                <w:sz w:val="24"/>
                <w:szCs w:val="24"/>
              </w:rPr>
              <w:t>American College of Cardiology (ACC) Foundation, American Heart Association (AHA) Task Force on Practice Guidelines and the Heart Failure Society of America (HFSA)</w:t>
            </w:r>
          </w:p>
        </w:tc>
        <w:tc>
          <w:tcPr>
            <w:tcW w:w="3600" w:type="dxa"/>
          </w:tcPr>
          <w:p w14:paraId="25A5EE23" w14:textId="77777777" w:rsidR="00925E5C" w:rsidRDefault="0025012A" w:rsidP="00735F18">
            <w:hyperlink r:id="rId33" w:history="1">
              <w:r w:rsidR="00735F18" w:rsidRPr="00735F18">
                <w:rPr>
                  <w:color w:val="0000FF"/>
                  <w:u w:val="single"/>
                </w:rPr>
                <w:t>http://www.onlinejacc.org/content/accj/70/6/776.full.pdf?_ga=2.221668248.1266825403.1554128597-1581546980.1542635095</w:t>
              </w:r>
            </w:hyperlink>
          </w:p>
          <w:p w14:paraId="0CE9EEFA" w14:textId="7CB0CC98" w:rsidR="00735F18" w:rsidRPr="00BE3DE2" w:rsidRDefault="00735F18" w:rsidP="00735F18">
            <w:pPr>
              <w:rPr>
                <w:rFonts w:ascii="Times New Roman" w:eastAsia="Calibri" w:hAnsi="Times New Roman" w:cs="Times New Roman"/>
                <w:sz w:val="24"/>
                <w:szCs w:val="24"/>
              </w:rPr>
            </w:pPr>
          </w:p>
        </w:tc>
        <w:tc>
          <w:tcPr>
            <w:tcW w:w="1255" w:type="dxa"/>
          </w:tcPr>
          <w:p w14:paraId="0581B1FC" w14:textId="3CEED725" w:rsidR="00925E5C" w:rsidRPr="00BE3DE2" w:rsidRDefault="00B82B91"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40C39B62" w14:textId="77777777" w:rsidTr="00B9041C">
        <w:trPr>
          <w:cantSplit/>
        </w:trPr>
        <w:tc>
          <w:tcPr>
            <w:tcW w:w="1980" w:type="dxa"/>
            <w:tcBorders>
              <w:top w:val="nil"/>
              <w:bottom w:val="nil"/>
            </w:tcBorders>
            <w:shd w:val="clear" w:color="auto" w:fill="00548C"/>
          </w:tcPr>
          <w:p w14:paraId="199122BF" w14:textId="31C07D6F" w:rsidR="00B82B91" w:rsidRPr="00925E5C" w:rsidRDefault="00B82B91" w:rsidP="00925E5C">
            <w:pPr>
              <w:rPr>
                <w:rFonts w:ascii="Times New Roman" w:hAnsi="Times New Roman" w:cs="Times New Roman"/>
                <w:b/>
                <w:color w:val="00548C"/>
                <w:sz w:val="24"/>
                <w:szCs w:val="24"/>
              </w:rPr>
            </w:pPr>
            <w:r w:rsidRPr="00DB102E">
              <w:rPr>
                <w:rFonts w:ascii="Times New Roman" w:hAnsi="Times New Roman" w:cs="Times New Roman"/>
                <w:b/>
                <w:color w:val="00548C"/>
                <w:sz w:val="24"/>
                <w:szCs w:val="24"/>
                <w:shd w:val="clear" w:color="auto" w:fill="00548C"/>
              </w:rPr>
              <w:t>Heart Failure</w:t>
            </w:r>
          </w:p>
        </w:tc>
        <w:tc>
          <w:tcPr>
            <w:tcW w:w="3870" w:type="dxa"/>
            <w:tcBorders>
              <w:bottom w:val="single" w:sz="4" w:space="0" w:color="auto"/>
            </w:tcBorders>
          </w:tcPr>
          <w:p w14:paraId="6FEEACEF" w14:textId="4098E0BE"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Updated Clinical Practice Guidelines on Heart Failure: An International Alignment (April 2017)</w:t>
            </w:r>
          </w:p>
        </w:tc>
        <w:tc>
          <w:tcPr>
            <w:tcW w:w="3690" w:type="dxa"/>
            <w:tcBorders>
              <w:bottom w:val="single" w:sz="4" w:space="0" w:color="auto"/>
            </w:tcBorders>
          </w:tcPr>
          <w:p w14:paraId="326D4BD4" w14:textId="56D482A2" w:rsidR="00B82B91" w:rsidRPr="00BE3DE2" w:rsidRDefault="00B82B91" w:rsidP="00DB102E">
            <w:pPr>
              <w:rPr>
                <w:rFonts w:ascii="Times New Roman" w:hAnsi="Times New Roman" w:cs="Times New Roman"/>
                <w:sz w:val="24"/>
                <w:szCs w:val="24"/>
              </w:rPr>
            </w:pPr>
            <w:r w:rsidRPr="00BE3DE2">
              <w:rPr>
                <w:rFonts w:ascii="Times New Roman" w:hAnsi="Times New Roman" w:cs="Times New Roman"/>
                <w:sz w:val="24"/>
                <w:szCs w:val="24"/>
              </w:rPr>
              <w:t xml:space="preserve">American Heart Association (AHA), American College of Cardiology (ACC) Foundation, Heart Failure Society of </w:t>
            </w:r>
            <w:r w:rsidRPr="00BE3DE2">
              <w:rPr>
                <w:rFonts w:ascii="Times New Roman" w:hAnsi="Times New Roman" w:cs="Times New Roman"/>
                <w:sz w:val="24"/>
                <w:szCs w:val="24"/>
              </w:rPr>
              <w:lastRenderedPageBreak/>
              <w:t>American (HFSA), and the Heart Failure Association and the European Society of Cardiology</w:t>
            </w:r>
          </w:p>
        </w:tc>
        <w:tc>
          <w:tcPr>
            <w:tcW w:w="3600" w:type="dxa"/>
            <w:tcBorders>
              <w:bottom w:val="single" w:sz="4" w:space="0" w:color="auto"/>
            </w:tcBorders>
          </w:tcPr>
          <w:p w14:paraId="2602D95C" w14:textId="512C154D" w:rsidR="00B82B91" w:rsidRPr="00BE3DE2" w:rsidRDefault="0025012A" w:rsidP="00925E5C">
            <w:pPr>
              <w:rPr>
                <w:rFonts w:ascii="Times New Roman" w:hAnsi="Times New Roman" w:cs="Times New Roman"/>
                <w:color w:val="0000FF"/>
                <w:sz w:val="24"/>
                <w:szCs w:val="24"/>
                <w:u w:val="single"/>
              </w:rPr>
            </w:pPr>
            <w:hyperlink r:id="rId34" w:history="1">
              <w:r w:rsidR="00B82B91" w:rsidRPr="00BE3DE2">
                <w:rPr>
                  <w:rFonts w:ascii="Times New Roman" w:eastAsia="Calibri" w:hAnsi="Times New Roman" w:cs="Times New Roman"/>
                  <w:color w:val="0000FF"/>
                  <w:sz w:val="24"/>
                  <w:szCs w:val="24"/>
                  <w:u w:val="single"/>
                </w:rPr>
                <w:t>http://circ.ahajournals.org/content/136/6/e137</w:t>
              </w:r>
            </w:hyperlink>
          </w:p>
        </w:tc>
        <w:tc>
          <w:tcPr>
            <w:tcW w:w="1255" w:type="dxa"/>
            <w:tcBorders>
              <w:bottom w:val="single" w:sz="4" w:space="0" w:color="auto"/>
            </w:tcBorders>
          </w:tcPr>
          <w:p w14:paraId="565973FD" w14:textId="233A0976" w:rsidR="00B82B91" w:rsidRPr="00BE3DE2" w:rsidRDefault="00D413F6"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3FFC647E" w14:textId="77777777" w:rsidTr="00B9041C">
        <w:trPr>
          <w:cantSplit/>
        </w:trPr>
        <w:tc>
          <w:tcPr>
            <w:tcW w:w="1980" w:type="dxa"/>
            <w:tcBorders>
              <w:top w:val="nil"/>
              <w:left w:val="single" w:sz="4" w:space="0" w:color="auto"/>
              <w:bottom w:val="nil"/>
              <w:right w:val="single" w:sz="4" w:space="0" w:color="auto"/>
            </w:tcBorders>
            <w:shd w:val="clear" w:color="auto" w:fill="00548C"/>
          </w:tcPr>
          <w:p w14:paraId="2B2CDCB7" w14:textId="5DFD403C" w:rsidR="00B82B91" w:rsidRPr="00DB102E" w:rsidRDefault="00270545" w:rsidP="001245DD">
            <w:pPr>
              <w:rPr>
                <w:rFonts w:ascii="Times New Roman" w:hAnsi="Times New Roman" w:cs="Times New Roman"/>
                <w:b/>
                <w:color w:val="FFFFFF" w:themeColor="background1"/>
                <w:sz w:val="24"/>
                <w:szCs w:val="24"/>
              </w:rPr>
            </w:pPr>
            <w:r w:rsidRPr="00DB102E">
              <w:rPr>
                <w:rFonts w:ascii="Times New Roman" w:hAnsi="Times New Roman" w:cs="Times New Roman"/>
                <w:b/>
                <w:color w:val="FFFFFF" w:themeColor="background1"/>
                <w:sz w:val="24"/>
                <w:szCs w:val="24"/>
              </w:rPr>
              <w:t>Hyperlipidemia</w:t>
            </w:r>
          </w:p>
        </w:tc>
        <w:tc>
          <w:tcPr>
            <w:tcW w:w="3870" w:type="dxa"/>
            <w:tcBorders>
              <w:top w:val="single" w:sz="4" w:space="0" w:color="auto"/>
              <w:left w:val="single" w:sz="4" w:space="0" w:color="auto"/>
            </w:tcBorders>
          </w:tcPr>
          <w:p w14:paraId="731C1159" w14:textId="33BF5DC4"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Lipid Management in Adults (February 2017)</w:t>
            </w:r>
          </w:p>
        </w:tc>
        <w:tc>
          <w:tcPr>
            <w:tcW w:w="3690" w:type="dxa"/>
            <w:tcBorders>
              <w:top w:val="single" w:sz="4" w:space="0" w:color="auto"/>
            </w:tcBorders>
          </w:tcPr>
          <w:p w14:paraId="24469984" w14:textId="0AFAA3B4"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Institute for Clinical Systems Improvement (ICSI)</w:t>
            </w:r>
          </w:p>
        </w:tc>
        <w:tc>
          <w:tcPr>
            <w:tcW w:w="3600" w:type="dxa"/>
            <w:tcBorders>
              <w:top w:val="single" w:sz="4" w:space="0" w:color="auto"/>
            </w:tcBorders>
          </w:tcPr>
          <w:p w14:paraId="71BFE2AD" w14:textId="77777777" w:rsidR="00B82B91" w:rsidRDefault="0025012A" w:rsidP="00925E5C">
            <w:hyperlink r:id="rId35" w:history="1">
              <w:r w:rsidR="00735F18" w:rsidRPr="00735F18">
                <w:rPr>
                  <w:color w:val="0000FF"/>
                  <w:u w:val="single"/>
                </w:rPr>
                <w:t>https://www.icsi.org/guideline/lipid-management/</w:t>
              </w:r>
            </w:hyperlink>
          </w:p>
          <w:p w14:paraId="437C2DBA" w14:textId="4C83A78E" w:rsidR="00735F18" w:rsidRPr="00BE3DE2" w:rsidRDefault="00735F18" w:rsidP="00925E5C">
            <w:pPr>
              <w:rPr>
                <w:rFonts w:ascii="Times New Roman" w:hAnsi="Times New Roman" w:cs="Times New Roman"/>
                <w:color w:val="0000FF"/>
                <w:sz w:val="24"/>
                <w:szCs w:val="24"/>
                <w:u w:val="single"/>
              </w:rPr>
            </w:pPr>
          </w:p>
        </w:tc>
        <w:tc>
          <w:tcPr>
            <w:tcW w:w="1255" w:type="dxa"/>
            <w:tcBorders>
              <w:top w:val="single" w:sz="4" w:space="0" w:color="auto"/>
            </w:tcBorders>
          </w:tcPr>
          <w:p w14:paraId="0DF30B12" w14:textId="2479B3B7" w:rsidR="00B82B91" w:rsidRPr="00BE3DE2" w:rsidRDefault="00D413F6"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4B0EE48E" w14:textId="77777777" w:rsidTr="00B9041C">
        <w:trPr>
          <w:cantSplit/>
        </w:trPr>
        <w:tc>
          <w:tcPr>
            <w:tcW w:w="1980" w:type="dxa"/>
            <w:tcBorders>
              <w:top w:val="nil"/>
            </w:tcBorders>
            <w:shd w:val="clear" w:color="auto" w:fill="00548C"/>
          </w:tcPr>
          <w:p w14:paraId="50A7FD08" w14:textId="65F570D1" w:rsidR="00B82B91" w:rsidRPr="00925E5C" w:rsidRDefault="00B82B91" w:rsidP="00925E5C">
            <w:pPr>
              <w:rPr>
                <w:rFonts w:ascii="Times New Roman" w:hAnsi="Times New Roman" w:cs="Times New Roman"/>
                <w:b/>
                <w:color w:val="00548C"/>
                <w:sz w:val="24"/>
                <w:szCs w:val="24"/>
              </w:rPr>
            </w:pPr>
            <w:r w:rsidRPr="00DB102E">
              <w:rPr>
                <w:rFonts w:ascii="Times New Roman" w:hAnsi="Times New Roman" w:cs="Times New Roman"/>
                <w:b/>
                <w:color w:val="00548C"/>
                <w:sz w:val="24"/>
                <w:szCs w:val="24"/>
                <w:shd w:val="clear" w:color="auto" w:fill="00548C"/>
              </w:rPr>
              <w:t>Hyperlipidemia</w:t>
            </w:r>
          </w:p>
        </w:tc>
        <w:tc>
          <w:tcPr>
            <w:tcW w:w="3870" w:type="dxa"/>
          </w:tcPr>
          <w:p w14:paraId="57A2EBC7" w14:textId="13F5FB2A"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ACC/AHA Prevention Guideline: 2013 ACC/AHA Guideline on the Treatment of Blood Cholesterol to Reduce Atherosclerotic Cardiovascular Risk in Adults. (Circulation 2014; 129:S1-S45)</w:t>
            </w:r>
          </w:p>
        </w:tc>
        <w:tc>
          <w:tcPr>
            <w:tcW w:w="3690" w:type="dxa"/>
          </w:tcPr>
          <w:p w14:paraId="203C2343" w14:textId="5EB129B0"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College of Cardiology (ACC), American Heart Association (AHA) Task Force on Practice Guidelines</w:t>
            </w:r>
          </w:p>
        </w:tc>
        <w:tc>
          <w:tcPr>
            <w:tcW w:w="3600" w:type="dxa"/>
          </w:tcPr>
          <w:p w14:paraId="5730471F" w14:textId="77777777" w:rsidR="00B82B91" w:rsidRDefault="0025012A" w:rsidP="00925E5C">
            <w:hyperlink r:id="rId36" w:history="1">
              <w:r w:rsidR="00735F18" w:rsidRPr="00735F18">
                <w:rPr>
                  <w:color w:val="0000FF"/>
                  <w:u w:val="single"/>
                </w:rPr>
                <w:t>https://www.ahajournals.org/doi/full/10.1161/01.cir.0000437738.63853.7a</w:t>
              </w:r>
            </w:hyperlink>
          </w:p>
          <w:p w14:paraId="3E217F62" w14:textId="0E1F05DA" w:rsidR="00735F18" w:rsidRPr="00BE3DE2" w:rsidRDefault="00735F18" w:rsidP="00925E5C">
            <w:pPr>
              <w:rPr>
                <w:rFonts w:ascii="Times New Roman" w:hAnsi="Times New Roman" w:cs="Times New Roman"/>
                <w:color w:val="0000FF"/>
                <w:sz w:val="24"/>
                <w:szCs w:val="24"/>
                <w:u w:val="single"/>
              </w:rPr>
            </w:pPr>
          </w:p>
        </w:tc>
        <w:tc>
          <w:tcPr>
            <w:tcW w:w="1255" w:type="dxa"/>
          </w:tcPr>
          <w:p w14:paraId="2620955D" w14:textId="061EEB64" w:rsidR="00B82B91" w:rsidRPr="00BE3DE2" w:rsidRDefault="00D413F6"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5FD6E7F6" w14:textId="07346815" w:rsidTr="00B9041C">
        <w:trPr>
          <w:cantSplit/>
        </w:trPr>
        <w:tc>
          <w:tcPr>
            <w:tcW w:w="1980" w:type="dxa"/>
            <w:shd w:val="clear" w:color="auto" w:fill="00548C"/>
          </w:tcPr>
          <w:p w14:paraId="4C9DF5B4" w14:textId="3423DF0B" w:rsidR="00B82B91" w:rsidRPr="00925E5C" w:rsidRDefault="006F1B7A" w:rsidP="001245DD">
            <w:pPr>
              <w:rPr>
                <w:rFonts w:ascii="Times New Roman" w:hAnsi="Times New Roman" w:cs="Times New Roman"/>
                <w:b/>
                <w:color w:val="00548C"/>
                <w:sz w:val="24"/>
                <w:szCs w:val="24"/>
              </w:rPr>
            </w:pPr>
            <w:r w:rsidRPr="00DB102E">
              <w:rPr>
                <w:rFonts w:ascii="Times New Roman" w:hAnsi="Times New Roman" w:cs="Times New Roman"/>
                <w:b/>
                <w:color w:val="FFFFFF" w:themeColor="background1"/>
                <w:sz w:val="24"/>
                <w:szCs w:val="24"/>
              </w:rPr>
              <w:t>Hypert</w:t>
            </w:r>
            <w:r w:rsidRPr="001245DD">
              <w:rPr>
                <w:rFonts w:ascii="Times New Roman" w:hAnsi="Times New Roman" w:cs="Times New Roman"/>
                <w:b/>
                <w:color w:val="FFFFFF" w:themeColor="background1"/>
                <w:sz w:val="24"/>
                <w:szCs w:val="24"/>
              </w:rPr>
              <w:t>ension</w:t>
            </w:r>
          </w:p>
        </w:tc>
        <w:tc>
          <w:tcPr>
            <w:tcW w:w="3870" w:type="dxa"/>
          </w:tcPr>
          <w:p w14:paraId="62E7E72F" w14:textId="4E28C392" w:rsidR="00B82B91" w:rsidRPr="00BE3DE2" w:rsidRDefault="00B82B91">
            <w:pPr>
              <w:rPr>
                <w:rFonts w:ascii="Times New Roman" w:hAnsi="Times New Roman" w:cs="Times New Roman"/>
                <w:sz w:val="24"/>
                <w:szCs w:val="24"/>
              </w:rPr>
            </w:pPr>
            <w:r w:rsidRPr="00BE3DE2">
              <w:rPr>
                <w:rFonts w:ascii="Times New Roman" w:hAnsi="Times New Roman" w:cs="Times New Roman"/>
                <w:sz w:val="24"/>
                <w:szCs w:val="24"/>
              </w:rPr>
              <w:t>2017 ACC/AHA/AAPA/ABC/ACPM/</w:t>
            </w:r>
            <w:r w:rsidR="00DB102E">
              <w:rPr>
                <w:rFonts w:ascii="Times New Roman" w:hAnsi="Times New Roman" w:cs="Times New Roman"/>
                <w:sz w:val="24"/>
                <w:szCs w:val="24"/>
              </w:rPr>
              <w:t xml:space="preserve"> </w:t>
            </w:r>
            <w:r w:rsidRPr="00BE3DE2">
              <w:rPr>
                <w:rFonts w:ascii="Times New Roman" w:hAnsi="Times New Roman" w:cs="Times New Roman"/>
                <w:sz w:val="24"/>
                <w:szCs w:val="24"/>
              </w:rPr>
              <w:t>AGS/</w:t>
            </w:r>
            <w:proofErr w:type="spellStart"/>
            <w:r w:rsidRPr="00BE3DE2">
              <w:rPr>
                <w:rFonts w:ascii="Times New Roman" w:hAnsi="Times New Roman" w:cs="Times New Roman"/>
                <w:sz w:val="24"/>
                <w:szCs w:val="24"/>
              </w:rPr>
              <w:t>APhA</w:t>
            </w:r>
            <w:proofErr w:type="spellEnd"/>
            <w:r w:rsidRPr="00BE3DE2">
              <w:rPr>
                <w:rFonts w:ascii="Times New Roman" w:hAnsi="Times New Roman" w:cs="Times New Roman"/>
                <w:sz w:val="24"/>
                <w:szCs w:val="24"/>
              </w:rPr>
              <w:t>/ASH/ASPC/NMA/PCNA Guideline for the Prevention, Detection, Evaluation and Management of High Blood Pressure in Adults; A Report of the American College of Cardiology/American Heart Association Task Force on Clinical Practice Guidelines</w:t>
            </w:r>
          </w:p>
        </w:tc>
        <w:tc>
          <w:tcPr>
            <w:tcW w:w="3690" w:type="dxa"/>
          </w:tcPr>
          <w:p w14:paraId="759CEC62" w14:textId="0681E0EB" w:rsidR="00B82B91" w:rsidRPr="00BE3DE2" w:rsidRDefault="00B82B91">
            <w:pPr>
              <w:rPr>
                <w:rFonts w:ascii="Times New Roman" w:hAnsi="Times New Roman" w:cs="Times New Roman"/>
                <w:sz w:val="24"/>
                <w:szCs w:val="24"/>
              </w:rPr>
            </w:pPr>
            <w:r w:rsidRPr="00BE3DE2" w:rsidDel="00A67E5B">
              <w:rPr>
                <w:rFonts w:ascii="Times New Roman" w:hAnsi="Times New Roman" w:cs="Times New Roman"/>
                <w:sz w:val="24"/>
                <w:szCs w:val="24"/>
              </w:rPr>
              <w:t xml:space="preserve">Journal of the </w:t>
            </w:r>
            <w:r w:rsidRPr="00BE3DE2">
              <w:rPr>
                <w:rFonts w:ascii="Times New Roman" w:hAnsi="Times New Roman" w:cs="Times New Roman"/>
                <w:sz w:val="24"/>
                <w:szCs w:val="24"/>
              </w:rPr>
              <w:t>American College of Cardiology</w:t>
            </w:r>
            <w:r>
              <w:rPr>
                <w:rFonts w:ascii="Times New Roman" w:hAnsi="Times New Roman" w:cs="Times New Roman"/>
                <w:sz w:val="24"/>
                <w:szCs w:val="24"/>
              </w:rPr>
              <w:t xml:space="preserve"> (ACC)</w:t>
            </w:r>
          </w:p>
        </w:tc>
        <w:tc>
          <w:tcPr>
            <w:tcW w:w="3600" w:type="dxa"/>
          </w:tcPr>
          <w:p w14:paraId="2025648A" w14:textId="2607E50B" w:rsidR="00B82B91" w:rsidRPr="00DB102E" w:rsidRDefault="0025012A" w:rsidP="00DB102E">
            <w:pPr>
              <w:rPr>
                <w:rFonts w:ascii="Times New Roman" w:eastAsia="Calibri" w:hAnsi="Times New Roman" w:cs="Times New Roman"/>
                <w:color w:val="0000FF"/>
                <w:sz w:val="24"/>
                <w:szCs w:val="24"/>
                <w:u w:val="single"/>
              </w:rPr>
            </w:pPr>
            <w:hyperlink r:id="rId37" w:history="1">
              <w:r w:rsidR="006F1B7A" w:rsidRPr="00DB102E">
                <w:rPr>
                  <w:rFonts w:ascii="Times New Roman" w:hAnsi="Times New Roman" w:cs="Times New Roman"/>
                  <w:color w:val="0000FF"/>
                  <w:sz w:val="24"/>
                  <w:szCs w:val="24"/>
                </w:rPr>
                <w:t>http://www.onlinejacc.org/content/71/19/e127.full.pdf?_ga=2.193364781.1266825403.1554128597-1581546980.1542635095</w:t>
              </w:r>
            </w:hyperlink>
            <w:r w:rsidR="006F1B7A" w:rsidRPr="00DB102E">
              <w:rPr>
                <w:rFonts w:ascii="Times New Roman" w:eastAsia="Calibri" w:hAnsi="Times New Roman" w:cs="Times New Roman"/>
                <w:color w:val="0000FF"/>
                <w:sz w:val="24"/>
                <w:szCs w:val="24"/>
                <w:u w:val="single"/>
              </w:rPr>
              <w:t xml:space="preserve"> </w:t>
            </w:r>
          </w:p>
        </w:tc>
        <w:tc>
          <w:tcPr>
            <w:tcW w:w="1255" w:type="dxa"/>
          </w:tcPr>
          <w:p w14:paraId="558EBC34" w14:textId="5E9A955D" w:rsidR="00B82B91" w:rsidRPr="00BE3DE2" w:rsidRDefault="006F1B7A"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42E3EBAF" w14:textId="77777777" w:rsidTr="00B9041C">
        <w:trPr>
          <w:cantSplit/>
        </w:trPr>
        <w:tc>
          <w:tcPr>
            <w:tcW w:w="1980" w:type="dxa"/>
            <w:tcBorders>
              <w:bottom w:val="nil"/>
            </w:tcBorders>
            <w:shd w:val="clear" w:color="auto" w:fill="00548C"/>
          </w:tcPr>
          <w:p w14:paraId="528DB6BC" w14:textId="6B60F69C" w:rsidR="00B82B91" w:rsidRPr="00BE3DE2" w:rsidRDefault="00B82B91"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Immunizations</w:t>
            </w:r>
          </w:p>
        </w:tc>
        <w:tc>
          <w:tcPr>
            <w:tcW w:w="3870" w:type="dxa"/>
          </w:tcPr>
          <w:p w14:paraId="21A8397E" w14:textId="4B871328" w:rsidR="00B82B91" w:rsidRPr="00BE3DE2" w:rsidRDefault="006F1B7A" w:rsidP="001245DD">
            <w:pPr>
              <w:rPr>
                <w:rFonts w:ascii="Times New Roman" w:hAnsi="Times New Roman" w:cs="Times New Roman"/>
                <w:sz w:val="24"/>
                <w:szCs w:val="24"/>
              </w:rPr>
            </w:pPr>
            <w:r>
              <w:rPr>
                <w:rFonts w:ascii="Times New Roman" w:hAnsi="Times New Roman" w:cs="Times New Roman"/>
                <w:sz w:val="24"/>
                <w:szCs w:val="24"/>
              </w:rPr>
              <w:t>Recommended adult i</w:t>
            </w:r>
            <w:r w:rsidR="00B82B91" w:rsidRPr="00BE3DE2">
              <w:rPr>
                <w:rFonts w:ascii="Times New Roman" w:hAnsi="Times New Roman" w:cs="Times New Roman"/>
                <w:sz w:val="24"/>
                <w:szCs w:val="24"/>
              </w:rPr>
              <w:t>mmunizati</w:t>
            </w:r>
            <w:r>
              <w:rPr>
                <w:rFonts w:ascii="Times New Roman" w:hAnsi="Times New Roman" w:cs="Times New Roman"/>
                <w:sz w:val="24"/>
                <w:szCs w:val="24"/>
              </w:rPr>
              <w:t>on schedule for ages 19 years and older, United States 2019</w:t>
            </w:r>
          </w:p>
        </w:tc>
        <w:tc>
          <w:tcPr>
            <w:tcW w:w="3690" w:type="dxa"/>
          </w:tcPr>
          <w:p w14:paraId="4DB25F87" w14:textId="551794DD"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Advisory Committee on Immunization Practices (ACIP)</w:t>
            </w:r>
          </w:p>
        </w:tc>
        <w:tc>
          <w:tcPr>
            <w:tcW w:w="3600" w:type="dxa"/>
          </w:tcPr>
          <w:p w14:paraId="0013A871" w14:textId="2A0D9745" w:rsidR="00B82B91" w:rsidRPr="00DB102E" w:rsidRDefault="0025012A" w:rsidP="00925E5C">
            <w:pPr>
              <w:spacing w:after="200"/>
              <w:rPr>
                <w:rFonts w:ascii="Times New Roman" w:eastAsia="Calibri" w:hAnsi="Times New Roman" w:cs="Times New Roman"/>
                <w:color w:val="0000FF"/>
                <w:sz w:val="24"/>
                <w:szCs w:val="24"/>
                <w:u w:val="single"/>
              </w:rPr>
            </w:pPr>
            <w:hyperlink r:id="rId38" w:history="1">
              <w:r w:rsidR="00B82B91" w:rsidRPr="00BE3DE2">
                <w:rPr>
                  <w:rFonts w:ascii="Times New Roman" w:eastAsia="Calibri" w:hAnsi="Times New Roman" w:cs="Times New Roman"/>
                  <w:color w:val="0000FF"/>
                  <w:sz w:val="24"/>
                  <w:szCs w:val="24"/>
                  <w:u w:val="single"/>
                </w:rPr>
                <w:t xml:space="preserve">http://www.cdc.gov/vaccines/schedules/hcp/adult.html </w:t>
              </w:r>
            </w:hyperlink>
          </w:p>
        </w:tc>
        <w:tc>
          <w:tcPr>
            <w:tcW w:w="1255" w:type="dxa"/>
          </w:tcPr>
          <w:p w14:paraId="0D3199BF" w14:textId="6670F9B2" w:rsidR="00B82B91" w:rsidRPr="00BE3DE2" w:rsidRDefault="006F1B7A"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14:paraId="00907091" w14:textId="77777777" w:rsidTr="00B9041C">
        <w:trPr>
          <w:cantSplit/>
          <w:trHeight w:val="728"/>
        </w:trPr>
        <w:tc>
          <w:tcPr>
            <w:tcW w:w="1980" w:type="dxa"/>
            <w:tcBorders>
              <w:top w:val="nil"/>
              <w:left w:val="single" w:sz="4" w:space="0" w:color="auto"/>
              <w:bottom w:val="nil"/>
              <w:right w:val="single" w:sz="4" w:space="0" w:color="auto"/>
            </w:tcBorders>
            <w:shd w:val="clear" w:color="auto" w:fill="00548C"/>
          </w:tcPr>
          <w:p w14:paraId="3CD58204" w14:textId="367795DC"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Immunizations</w:t>
            </w:r>
          </w:p>
        </w:tc>
        <w:tc>
          <w:tcPr>
            <w:tcW w:w="3870" w:type="dxa"/>
            <w:tcBorders>
              <w:left w:val="single" w:sz="4" w:space="0" w:color="auto"/>
            </w:tcBorders>
          </w:tcPr>
          <w:p w14:paraId="65E9BB3A" w14:textId="24BCF084" w:rsidR="00B82B91" w:rsidRPr="00BE3DE2" w:rsidRDefault="006F1B7A" w:rsidP="001245DD">
            <w:pPr>
              <w:rPr>
                <w:rFonts w:ascii="Times New Roman" w:hAnsi="Times New Roman" w:cs="Times New Roman"/>
                <w:sz w:val="24"/>
                <w:szCs w:val="24"/>
              </w:rPr>
            </w:pPr>
            <w:r>
              <w:rPr>
                <w:rFonts w:ascii="Times New Roman" w:hAnsi="Times New Roman" w:cs="Times New Roman"/>
                <w:color w:val="000000"/>
                <w:sz w:val="24"/>
                <w:szCs w:val="24"/>
              </w:rPr>
              <w:t>Recommended child and adolescent Immunization Schedule for ages 18 years or younger, United States, 2019</w:t>
            </w:r>
          </w:p>
        </w:tc>
        <w:tc>
          <w:tcPr>
            <w:tcW w:w="3690" w:type="dxa"/>
          </w:tcPr>
          <w:p w14:paraId="52C08FDD" w14:textId="7F63B863"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Advisory Committee on Immunization Practices (ACIP)</w:t>
            </w:r>
          </w:p>
        </w:tc>
        <w:tc>
          <w:tcPr>
            <w:tcW w:w="3600" w:type="dxa"/>
          </w:tcPr>
          <w:p w14:paraId="405BEB6D" w14:textId="2FA5B643" w:rsidR="00B82B91" w:rsidRPr="00BE3DE2" w:rsidRDefault="0025012A" w:rsidP="00925E5C">
            <w:pPr>
              <w:spacing w:after="200"/>
              <w:rPr>
                <w:rFonts w:ascii="Times New Roman" w:eastAsia="Calibri" w:hAnsi="Times New Roman" w:cs="Times New Roman"/>
                <w:color w:val="0000FF"/>
                <w:sz w:val="24"/>
                <w:szCs w:val="24"/>
                <w:u w:val="single"/>
              </w:rPr>
            </w:pPr>
            <w:hyperlink r:id="rId39" w:history="1">
              <w:r w:rsidR="00B82B91" w:rsidRPr="00BE3DE2">
                <w:rPr>
                  <w:rFonts w:ascii="Times New Roman" w:eastAsia="Calibri" w:hAnsi="Times New Roman" w:cs="Times New Roman"/>
                  <w:color w:val="0000FF"/>
                  <w:sz w:val="24"/>
                  <w:szCs w:val="24"/>
                  <w:u w:val="single"/>
                </w:rPr>
                <w:t>http://www.cdc.gov/vaccines/schedules/hcp/child-adolescent.html</w:t>
              </w:r>
            </w:hyperlink>
          </w:p>
        </w:tc>
        <w:tc>
          <w:tcPr>
            <w:tcW w:w="1255" w:type="dxa"/>
          </w:tcPr>
          <w:p w14:paraId="21637BC8" w14:textId="034DEB68" w:rsidR="00B82B91" w:rsidRPr="00BE3DE2" w:rsidRDefault="00C161B9"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6E6C29C3" w14:textId="77777777" w:rsidTr="00B9041C">
        <w:trPr>
          <w:cantSplit/>
        </w:trPr>
        <w:tc>
          <w:tcPr>
            <w:tcW w:w="1980" w:type="dxa"/>
            <w:tcBorders>
              <w:top w:val="nil"/>
            </w:tcBorders>
            <w:shd w:val="clear" w:color="auto" w:fill="00548C"/>
          </w:tcPr>
          <w:p w14:paraId="403B1409" w14:textId="61B20FDC" w:rsidR="00B82B91" w:rsidRPr="00925E5C" w:rsidRDefault="00B82B91"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Immunizations</w:t>
            </w:r>
          </w:p>
        </w:tc>
        <w:tc>
          <w:tcPr>
            <w:tcW w:w="3870" w:type="dxa"/>
          </w:tcPr>
          <w:p w14:paraId="357C814D" w14:textId="07175061"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 xml:space="preserve">Prevention and Control of  </w:t>
            </w:r>
            <w:r w:rsidR="00C161B9">
              <w:rPr>
                <w:rFonts w:ascii="Times New Roman" w:hAnsi="Times New Roman" w:cs="Times New Roman"/>
                <w:color w:val="000000"/>
                <w:sz w:val="24"/>
                <w:szCs w:val="24"/>
              </w:rPr>
              <w:t xml:space="preserve">Seasonal </w:t>
            </w:r>
            <w:r w:rsidRPr="00BE3DE2">
              <w:rPr>
                <w:rFonts w:ascii="Times New Roman" w:hAnsi="Times New Roman" w:cs="Times New Roman"/>
                <w:color w:val="000000"/>
                <w:sz w:val="24"/>
                <w:szCs w:val="24"/>
              </w:rPr>
              <w:t xml:space="preserve">Influenza with Vaccines: Recommendations </w:t>
            </w:r>
            <w:r w:rsidRPr="00BE3DE2">
              <w:rPr>
                <w:rFonts w:ascii="Times New Roman" w:hAnsi="Times New Roman" w:cs="Times New Roman"/>
                <w:color w:val="000000"/>
                <w:sz w:val="24"/>
                <w:szCs w:val="24"/>
              </w:rPr>
              <w:lastRenderedPageBreak/>
              <w:t>o</w:t>
            </w:r>
            <w:r w:rsidR="00C161B9">
              <w:rPr>
                <w:rFonts w:ascii="Times New Roman" w:hAnsi="Times New Roman" w:cs="Times New Roman"/>
                <w:color w:val="000000"/>
                <w:sz w:val="24"/>
                <w:szCs w:val="24"/>
              </w:rPr>
              <w:t>f the ACIP — United States, 2018–19</w:t>
            </w:r>
            <w:r w:rsidRPr="00BE3DE2">
              <w:rPr>
                <w:rFonts w:ascii="Times New Roman" w:hAnsi="Times New Roman" w:cs="Times New Roman"/>
                <w:color w:val="000000"/>
                <w:sz w:val="24"/>
                <w:szCs w:val="24"/>
              </w:rPr>
              <w:t xml:space="preserve"> Influenza Season</w:t>
            </w:r>
          </w:p>
        </w:tc>
        <w:tc>
          <w:tcPr>
            <w:tcW w:w="3690" w:type="dxa"/>
          </w:tcPr>
          <w:p w14:paraId="047938B9" w14:textId="24734A78"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lastRenderedPageBreak/>
              <w:t>Advisory Committee on Immunizatio</w:t>
            </w:r>
            <w:r w:rsidRPr="00BE3DE2">
              <w:rPr>
                <w:rFonts w:ascii="Times New Roman" w:hAnsi="Times New Roman" w:cs="Times New Roman"/>
                <w:sz w:val="24"/>
                <w:szCs w:val="24"/>
              </w:rPr>
              <w:lastRenderedPageBreak/>
              <w:t>n Practices (ACIP)</w:t>
            </w:r>
          </w:p>
        </w:tc>
        <w:tc>
          <w:tcPr>
            <w:tcW w:w="3600" w:type="dxa"/>
          </w:tcPr>
          <w:p w14:paraId="2950FE51" w14:textId="77777777" w:rsidR="00B82B91" w:rsidRDefault="0025012A" w:rsidP="00DB102E">
            <w:hyperlink r:id="rId40" w:history="1">
              <w:r w:rsidR="00735F18" w:rsidRPr="00735F18">
                <w:rPr>
                  <w:color w:val="0000FF"/>
                  <w:u w:val="single"/>
                </w:rPr>
                <w:t>https://www.cdc.gov/mmwr/volumes/67/rr/rr6703a1.htm?s_cid=rr6703a1_w</w:t>
              </w:r>
            </w:hyperlink>
          </w:p>
          <w:p w14:paraId="3981CB34" w14:textId="4550015C" w:rsidR="00735F18" w:rsidRPr="00DB102E" w:rsidRDefault="00735F18" w:rsidP="00DB102E">
            <w:pPr>
              <w:rPr>
                <w:rFonts w:ascii="Times New Roman" w:eastAsia="Calibri" w:hAnsi="Times New Roman" w:cs="Times New Roman"/>
                <w:color w:val="0000FF"/>
                <w:sz w:val="24"/>
                <w:szCs w:val="24"/>
                <w:u w:val="single"/>
              </w:rPr>
            </w:pPr>
          </w:p>
        </w:tc>
        <w:tc>
          <w:tcPr>
            <w:tcW w:w="1255" w:type="dxa"/>
          </w:tcPr>
          <w:p w14:paraId="435D53FF" w14:textId="77477AD6" w:rsidR="00B82B91" w:rsidRPr="00BE3DE2" w:rsidRDefault="00C161B9"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76A50E43" w14:textId="77777777" w:rsidTr="00B9041C">
        <w:trPr>
          <w:cantSplit/>
        </w:trPr>
        <w:tc>
          <w:tcPr>
            <w:tcW w:w="1980" w:type="dxa"/>
            <w:tcBorders>
              <w:bottom w:val="nil"/>
            </w:tcBorders>
            <w:shd w:val="clear" w:color="auto" w:fill="00548C"/>
          </w:tcPr>
          <w:p w14:paraId="468B0CA9" w14:textId="561FD0FD" w:rsidR="00B82B91" w:rsidRPr="00925E5C" w:rsidRDefault="00B82B91" w:rsidP="00925E5C">
            <w:pPr>
              <w:rPr>
                <w:rFonts w:ascii="Times New Roman" w:hAnsi="Times New Roman" w:cs="Times New Roman"/>
                <w:b/>
                <w:color w:val="00548C"/>
                <w:sz w:val="24"/>
                <w:szCs w:val="24"/>
              </w:rPr>
            </w:pPr>
            <w:r w:rsidRPr="00BE3DE2">
              <w:rPr>
                <w:rFonts w:ascii="Times New Roman" w:hAnsi="Times New Roman" w:cs="Times New Roman"/>
                <w:b/>
                <w:color w:val="FFFFFF" w:themeColor="background1"/>
                <w:sz w:val="24"/>
                <w:szCs w:val="24"/>
              </w:rPr>
              <w:t>Lead Poisoning</w:t>
            </w:r>
          </w:p>
        </w:tc>
        <w:tc>
          <w:tcPr>
            <w:tcW w:w="3870" w:type="dxa"/>
          </w:tcPr>
          <w:p w14:paraId="5F717BBF" w14:textId="1DA16B94"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CDC’s Childhood Lead Poisoning Prevention Program</w:t>
            </w:r>
          </w:p>
        </w:tc>
        <w:tc>
          <w:tcPr>
            <w:tcW w:w="3690" w:type="dxa"/>
          </w:tcPr>
          <w:p w14:paraId="1FA52BC0" w14:textId="54A8D54C"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Advisory Committee On Childhood Lead Poisoning Prevention (ACCLPP)</w:t>
            </w:r>
          </w:p>
        </w:tc>
        <w:tc>
          <w:tcPr>
            <w:tcW w:w="3600" w:type="dxa"/>
          </w:tcPr>
          <w:p w14:paraId="1E8C24AB" w14:textId="6C0B97DA" w:rsidR="00B82B91" w:rsidRPr="00DB102E" w:rsidRDefault="0025012A" w:rsidP="00DB102E">
            <w:pPr>
              <w:rPr>
                <w:rFonts w:ascii="Times New Roman" w:eastAsia="Calibri" w:hAnsi="Times New Roman" w:cs="Times New Roman"/>
                <w:color w:val="0000FF"/>
                <w:sz w:val="24"/>
                <w:szCs w:val="24"/>
                <w:u w:val="single"/>
              </w:rPr>
            </w:pPr>
            <w:hyperlink r:id="rId41" w:history="1">
              <w:r w:rsidR="00B82B91" w:rsidRPr="00DB102E">
                <w:rPr>
                  <w:rFonts w:ascii="Times New Roman" w:eastAsia="Calibri" w:hAnsi="Times New Roman" w:cs="Times New Roman"/>
                  <w:color w:val="0000FF"/>
                  <w:sz w:val="24"/>
                  <w:szCs w:val="24"/>
                  <w:u w:val="single"/>
                </w:rPr>
                <w:t>https://www.cdc.gov/nceh/lead/default.htm</w:t>
              </w:r>
            </w:hyperlink>
          </w:p>
        </w:tc>
        <w:tc>
          <w:tcPr>
            <w:tcW w:w="1255" w:type="dxa"/>
          </w:tcPr>
          <w:p w14:paraId="01676547" w14:textId="13CD7ED5" w:rsidR="00B82B91" w:rsidRPr="00BE3DE2" w:rsidRDefault="00C161B9"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13BF822B" w14:textId="77777777" w:rsidTr="00B9041C">
        <w:trPr>
          <w:cantSplit/>
        </w:trPr>
        <w:tc>
          <w:tcPr>
            <w:tcW w:w="1980" w:type="dxa"/>
            <w:tcBorders>
              <w:top w:val="nil"/>
            </w:tcBorders>
            <w:shd w:val="clear" w:color="auto" w:fill="00548C"/>
          </w:tcPr>
          <w:p w14:paraId="35210665" w14:textId="67B3BAE4"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Lead Poisoning</w:t>
            </w:r>
          </w:p>
        </w:tc>
        <w:tc>
          <w:tcPr>
            <w:tcW w:w="3870" w:type="dxa"/>
          </w:tcPr>
          <w:p w14:paraId="4EFF1ED7" w14:textId="7515BA1B"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Recommendations for Blood Lead Screening of Medicaid-Eligible Children Aged 1-5 Years: an Updated Approach to Targeting a Group at High Risk (Last Reviewed 07/28/2009)</w:t>
            </w:r>
          </w:p>
        </w:tc>
        <w:tc>
          <w:tcPr>
            <w:tcW w:w="3690" w:type="dxa"/>
          </w:tcPr>
          <w:p w14:paraId="2C4F0941" w14:textId="34B2BE7F"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Advisory Committee on Childhood Lead Poisoning, Division of Environmental and Emergency Health Services, and National Center for Environmental Health</w:t>
            </w:r>
          </w:p>
        </w:tc>
        <w:tc>
          <w:tcPr>
            <w:tcW w:w="3600" w:type="dxa"/>
          </w:tcPr>
          <w:p w14:paraId="6F22D2B6" w14:textId="4842D4B8" w:rsidR="00B82B91" w:rsidRPr="00DB102E" w:rsidRDefault="0025012A" w:rsidP="00DB102E">
            <w:pPr>
              <w:rPr>
                <w:rFonts w:ascii="Times New Roman" w:eastAsia="Calibri" w:hAnsi="Times New Roman" w:cs="Times New Roman"/>
                <w:color w:val="0000FF"/>
                <w:sz w:val="24"/>
                <w:szCs w:val="24"/>
                <w:u w:val="single"/>
              </w:rPr>
            </w:pPr>
            <w:hyperlink r:id="rId42" w:history="1">
              <w:r w:rsidR="00B82B91" w:rsidRPr="00DB102E">
                <w:rPr>
                  <w:rFonts w:ascii="Times New Roman" w:eastAsia="Calibri" w:hAnsi="Times New Roman" w:cs="Times New Roman"/>
                  <w:color w:val="0000FF"/>
                  <w:sz w:val="24"/>
                  <w:szCs w:val="24"/>
                  <w:u w:val="single"/>
                </w:rPr>
                <w:t>http://www.cdc.gov/mmwr/preview/mmwrhtml/rr5809a1.htm</w:t>
              </w:r>
            </w:hyperlink>
          </w:p>
        </w:tc>
        <w:tc>
          <w:tcPr>
            <w:tcW w:w="1255" w:type="dxa"/>
          </w:tcPr>
          <w:p w14:paraId="25FA70A0" w14:textId="46E774BB" w:rsidR="00B82B91" w:rsidRPr="00BE3DE2" w:rsidRDefault="00C161B9"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0E2097AA" w14:textId="77777777" w:rsidTr="00B9041C">
        <w:trPr>
          <w:cantSplit/>
        </w:trPr>
        <w:tc>
          <w:tcPr>
            <w:tcW w:w="1980" w:type="dxa"/>
            <w:tcBorders>
              <w:bottom w:val="nil"/>
            </w:tcBorders>
            <w:shd w:val="clear" w:color="auto" w:fill="00548C"/>
          </w:tcPr>
          <w:p w14:paraId="34F16F82" w14:textId="4F1111F8" w:rsidR="00B82B91" w:rsidRPr="00925E5C" w:rsidRDefault="00B82B91" w:rsidP="00925E5C">
            <w:pPr>
              <w:rPr>
                <w:rFonts w:ascii="Times New Roman" w:hAnsi="Times New Roman" w:cs="Times New Roman"/>
                <w:b/>
                <w:color w:val="00548C"/>
                <w:sz w:val="24"/>
                <w:szCs w:val="24"/>
              </w:rPr>
            </w:pPr>
            <w:r w:rsidRPr="00BE3DE2">
              <w:rPr>
                <w:rFonts w:ascii="Times New Roman" w:hAnsi="Times New Roman" w:cs="Times New Roman"/>
                <w:b/>
                <w:color w:val="FFFFFF" w:themeColor="background1"/>
                <w:sz w:val="24"/>
                <w:szCs w:val="24"/>
              </w:rPr>
              <w:t>Pediatric Preventive Care</w:t>
            </w:r>
          </w:p>
        </w:tc>
        <w:tc>
          <w:tcPr>
            <w:tcW w:w="3870" w:type="dxa"/>
          </w:tcPr>
          <w:p w14:paraId="2D4F976F" w14:textId="43E3E7F7"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Guidelines on Periodicity of Examination, Preventive Dental Services, Anticipatory Guidance/Counseling, and Oral Treatment for Infants, Childre</w:t>
            </w:r>
            <w:r w:rsidR="00B1159C">
              <w:rPr>
                <w:rFonts w:ascii="Times New Roman" w:hAnsi="Times New Roman" w:cs="Times New Roman"/>
                <w:color w:val="000000"/>
                <w:sz w:val="24"/>
                <w:szCs w:val="24"/>
              </w:rPr>
              <w:t>n, and Adolescents (Revised 2018</w:t>
            </w:r>
            <w:r w:rsidRPr="00BE3DE2">
              <w:rPr>
                <w:rFonts w:ascii="Times New Roman" w:hAnsi="Times New Roman" w:cs="Times New Roman"/>
                <w:color w:val="000000"/>
                <w:sz w:val="24"/>
                <w:szCs w:val="24"/>
              </w:rPr>
              <w:t>)</w:t>
            </w:r>
          </w:p>
        </w:tc>
        <w:tc>
          <w:tcPr>
            <w:tcW w:w="3690" w:type="dxa"/>
          </w:tcPr>
          <w:p w14:paraId="6171428E" w14:textId="4A80E69C"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Academy of Pediatric Dentistry</w:t>
            </w:r>
          </w:p>
        </w:tc>
        <w:tc>
          <w:tcPr>
            <w:tcW w:w="3600" w:type="dxa"/>
          </w:tcPr>
          <w:p w14:paraId="33238182" w14:textId="77777777" w:rsidR="00B82B91" w:rsidRDefault="0025012A" w:rsidP="00DB102E">
            <w:hyperlink r:id="rId43" w:history="1">
              <w:r w:rsidR="00735F18" w:rsidRPr="00735F18">
                <w:rPr>
                  <w:color w:val="0000FF"/>
                  <w:u w:val="single"/>
                </w:rPr>
                <w:t>https://www.aapd.org/research/oral-health-policies--recommendations/</w:t>
              </w:r>
            </w:hyperlink>
          </w:p>
          <w:p w14:paraId="51133B7E" w14:textId="58759D61" w:rsidR="00735F18" w:rsidRPr="00DB102E" w:rsidRDefault="00735F18" w:rsidP="00DB102E">
            <w:pPr>
              <w:rPr>
                <w:rFonts w:ascii="Times New Roman" w:hAnsi="Times New Roman" w:cs="Times New Roman"/>
                <w:color w:val="0000FF"/>
                <w:sz w:val="24"/>
                <w:szCs w:val="24"/>
                <w:u w:val="single"/>
              </w:rPr>
            </w:pPr>
          </w:p>
        </w:tc>
        <w:tc>
          <w:tcPr>
            <w:tcW w:w="1255" w:type="dxa"/>
          </w:tcPr>
          <w:p w14:paraId="69DE3EEA" w14:textId="1A2A63CD" w:rsidR="00B82B91" w:rsidRPr="00BE3DE2" w:rsidRDefault="00B1159C"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5DF50160" w14:textId="77777777" w:rsidTr="00B9041C">
        <w:trPr>
          <w:cantSplit/>
        </w:trPr>
        <w:tc>
          <w:tcPr>
            <w:tcW w:w="1980" w:type="dxa"/>
            <w:tcBorders>
              <w:top w:val="nil"/>
              <w:left w:val="single" w:sz="4" w:space="0" w:color="auto"/>
              <w:bottom w:val="single" w:sz="4" w:space="0" w:color="auto"/>
              <w:right w:val="single" w:sz="4" w:space="0" w:color="auto"/>
            </w:tcBorders>
            <w:shd w:val="clear" w:color="auto" w:fill="00548C"/>
          </w:tcPr>
          <w:p w14:paraId="13670384" w14:textId="7718304A"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Pediatric Preventive Care</w:t>
            </w:r>
          </w:p>
        </w:tc>
        <w:tc>
          <w:tcPr>
            <w:tcW w:w="3870" w:type="dxa"/>
            <w:tcBorders>
              <w:left w:val="single" w:sz="4" w:space="0" w:color="auto"/>
            </w:tcBorders>
          </w:tcPr>
          <w:p w14:paraId="71FE9F9D" w14:textId="342982D8" w:rsidR="00B82B91" w:rsidRPr="00BE3DE2" w:rsidRDefault="00B82B91" w:rsidP="001245DD">
            <w:pPr>
              <w:rPr>
                <w:rFonts w:ascii="Times New Roman" w:hAnsi="Times New Roman" w:cs="Times New Roman"/>
                <w:color w:val="000000"/>
                <w:sz w:val="24"/>
                <w:szCs w:val="24"/>
              </w:rPr>
            </w:pPr>
            <w:r w:rsidRPr="00BE3DE2">
              <w:rPr>
                <w:rFonts w:ascii="Times New Roman" w:hAnsi="Times New Roman" w:cs="Times New Roman"/>
                <w:color w:val="000000"/>
                <w:sz w:val="24"/>
                <w:szCs w:val="24"/>
              </w:rPr>
              <w:t>Periodicity Schedule: Recommendations for Prevent</w:t>
            </w:r>
            <w:r w:rsidR="000700A5">
              <w:rPr>
                <w:rFonts w:ascii="Times New Roman" w:hAnsi="Times New Roman" w:cs="Times New Roman"/>
                <w:color w:val="000000"/>
                <w:sz w:val="24"/>
                <w:szCs w:val="24"/>
              </w:rPr>
              <w:t>ive Pediatric Health Care (2019)</w:t>
            </w:r>
          </w:p>
        </w:tc>
        <w:tc>
          <w:tcPr>
            <w:tcW w:w="3690" w:type="dxa"/>
          </w:tcPr>
          <w:p w14:paraId="503E40DF" w14:textId="378D784E"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Academy of Pediatrics</w:t>
            </w:r>
          </w:p>
        </w:tc>
        <w:tc>
          <w:tcPr>
            <w:tcW w:w="3600" w:type="dxa"/>
          </w:tcPr>
          <w:p w14:paraId="7F4B8825" w14:textId="494D0806" w:rsidR="00B82B91" w:rsidRPr="00DB102E" w:rsidRDefault="0025012A" w:rsidP="00DB102E">
            <w:pPr>
              <w:rPr>
                <w:rFonts w:ascii="Times New Roman" w:eastAsia="Calibri" w:hAnsi="Times New Roman" w:cs="Times New Roman"/>
                <w:color w:val="0000FF"/>
                <w:sz w:val="24"/>
                <w:szCs w:val="24"/>
                <w:u w:val="single"/>
              </w:rPr>
            </w:pPr>
            <w:hyperlink r:id="rId44" w:history="1">
              <w:r w:rsidR="00B82B91" w:rsidRPr="00DB102E">
                <w:rPr>
                  <w:rFonts w:ascii="Times New Roman" w:hAnsi="Times New Roman" w:cs="Times New Roman"/>
                  <w:color w:val="0000FF"/>
                  <w:sz w:val="24"/>
                  <w:szCs w:val="24"/>
                  <w:u w:val="single"/>
                </w:rPr>
                <w:t>http://www.aap.org/en-us/professional-resources/practice-support/Pages/PeriodicitySchedule.aspx</w:t>
              </w:r>
            </w:hyperlink>
          </w:p>
        </w:tc>
        <w:tc>
          <w:tcPr>
            <w:tcW w:w="1255" w:type="dxa"/>
          </w:tcPr>
          <w:p w14:paraId="0FB2EB2E" w14:textId="2B39B728" w:rsidR="00B82B91" w:rsidRPr="00BE3DE2" w:rsidRDefault="000700A5"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708C40F0" w14:textId="77777777" w:rsidTr="00B9041C">
        <w:trPr>
          <w:cantSplit/>
        </w:trPr>
        <w:tc>
          <w:tcPr>
            <w:tcW w:w="1980" w:type="dxa"/>
            <w:tcBorders>
              <w:top w:val="single" w:sz="4" w:space="0" w:color="auto"/>
              <w:bottom w:val="nil"/>
            </w:tcBorders>
            <w:shd w:val="clear" w:color="auto" w:fill="00548C"/>
          </w:tcPr>
          <w:p w14:paraId="1B42AC86" w14:textId="0BE7B4A9" w:rsidR="00B82B91" w:rsidRPr="00925E5C" w:rsidRDefault="00B82B91" w:rsidP="00925E5C">
            <w:pPr>
              <w:rPr>
                <w:rFonts w:ascii="Times New Roman" w:hAnsi="Times New Roman" w:cs="Times New Roman"/>
                <w:b/>
                <w:color w:val="00548C"/>
                <w:sz w:val="24"/>
                <w:szCs w:val="24"/>
              </w:rPr>
            </w:pPr>
            <w:r w:rsidRPr="00BE3DE2">
              <w:rPr>
                <w:rFonts w:ascii="Times New Roman" w:hAnsi="Times New Roman" w:cs="Times New Roman"/>
                <w:b/>
                <w:color w:val="FFFFFF" w:themeColor="background1"/>
                <w:sz w:val="24"/>
                <w:szCs w:val="24"/>
              </w:rPr>
              <w:t>Perinatal Care</w:t>
            </w:r>
          </w:p>
        </w:tc>
        <w:tc>
          <w:tcPr>
            <w:tcW w:w="3870" w:type="dxa"/>
          </w:tcPr>
          <w:p w14:paraId="67E152B0" w14:textId="530A6E51" w:rsidR="00B82B91" w:rsidRPr="00BE3DE2" w:rsidRDefault="000700A5" w:rsidP="001245DD">
            <w:pPr>
              <w:rPr>
                <w:rFonts w:ascii="Times New Roman" w:hAnsi="Times New Roman" w:cs="Times New Roman"/>
                <w:color w:val="000000"/>
                <w:sz w:val="24"/>
                <w:szCs w:val="24"/>
              </w:rPr>
            </w:pPr>
            <w:r>
              <w:rPr>
                <w:rFonts w:ascii="Times New Roman" w:hAnsi="Times New Roman" w:cs="Times New Roman"/>
                <w:color w:val="000000"/>
                <w:sz w:val="24"/>
                <w:szCs w:val="24"/>
              </w:rPr>
              <w:t>AFP by Topic: Prenatal (</w:t>
            </w:r>
            <w:r w:rsidR="00241B67">
              <w:rPr>
                <w:rFonts w:ascii="Times New Roman" w:hAnsi="Times New Roman" w:cs="Times New Roman"/>
                <w:color w:val="000000"/>
                <w:sz w:val="24"/>
                <w:szCs w:val="24"/>
              </w:rPr>
              <w:t>Publication dates vary)</w:t>
            </w:r>
          </w:p>
        </w:tc>
        <w:tc>
          <w:tcPr>
            <w:tcW w:w="3690" w:type="dxa"/>
          </w:tcPr>
          <w:p w14:paraId="4A2E2B1D" w14:textId="5236F8BC"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Academy of Family Physicians (AAFP)</w:t>
            </w:r>
          </w:p>
        </w:tc>
        <w:tc>
          <w:tcPr>
            <w:tcW w:w="3600" w:type="dxa"/>
          </w:tcPr>
          <w:p w14:paraId="67424482" w14:textId="77777777" w:rsidR="00B82B91" w:rsidRDefault="0025012A" w:rsidP="00DB102E">
            <w:hyperlink r:id="rId45" w:history="1">
              <w:r w:rsidR="00735F18" w:rsidRPr="00735F18">
                <w:rPr>
                  <w:color w:val="0000FF"/>
                  <w:u w:val="single"/>
                </w:rPr>
                <w:t>https://www.aafp.org/afp/topicModules/viewTopicModule.htm?topicModuleId=25</w:t>
              </w:r>
            </w:hyperlink>
          </w:p>
          <w:p w14:paraId="6838D711" w14:textId="2ADFD02E" w:rsidR="00735F18" w:rsidRPr="00DB102E" w:rsidRDefault="00735F18" w:rsidP="00DB102E">
            <w:pPr>
              <w:rPr>
                <w:rFonts w:ascii="Times New Roman" w:eastAsia="Calibri" w:hAnsi="Times New Roman" w:cs="Times New Roman"/>
                <w:color w:val="0000FF"/>
                <w:sz w:val="24"/>
                <w:szCs w:val="24"/>
                <w:u w:val="single"/>
              </w:rPr>
            </w:pPr>
          </w:p>
        </w:tc>
        <w:tc>
          <w:tcPr>
            <w:tcW w:w="1255" w:type="dxa"/>
          </w:tcPr>
          <w:p w14:paraId="679F97B7" w14:textId="3A62F349" w:rsidR="00B82B91" w:rsidRPr="00BE3DE2" w:rsidRDefault="000700A5"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CB4294" w14:paraId="1063AA70" w14:textId="77777777" w:rsidTr="00B9041C">
        <w:trPr>
          <w:cantSplit/>
        </w:trPr>
        <w:tc>
          <w:tcPr>
            <w:tcW w:w="1980" w:type="dxa"/>
            <w:tcBorders>
              <w:top w:val="nil"/>
              <w:left w:val="single" w:sz="4" w:space="0" w:color="auto"/>
              <w:bottom w:val="single" w:sz="4" w:space="0" w:color="auto"/>
              <w:right w:val="single" w:sz="4" w:space="0" w:color="auto"/>
            </w:tcBorders>
            <w:shd w:val="clear" w:color="auto" w:fill="00548C"/>
          </w:tcPr>
          <w:p w14:paraId="4FA421E2" w14:textId="16422F22"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Perinatal Care</w:t>
            </w:r>
          </w:p>
        </w:tc>
        <w:tc>
          <w:tcPr>
            <w:tcW w:w="3870" w:type="dxa"/>
            <w:tcBorders>
              <w:left w:val="single" w:sz="4" w:space="0" w:color="auto"/>
            </w:tcBorders>
          </w:tcPr>
          <w:p w14:paraId="66B4CE1D" w14:textId="0416E0AB"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Guidelines for Perinatal Care, Eighth Edition (2017)</w:t>
            </w:r>
          </w:p>
        </w:tc>
        <w:tc>
          <w:tcPr>
            <w:tcW w:w="3690" w:type="dxa"/>
          </w:tcPr>
          <w:p w14:paraId="415427C5" w14:textId="7CB5A984"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The American College of Obstetricians and Gynecologists (ACOG)</w:t>
            </w:r>
          </w:p>
        </w:tc>
        <w:tc>
          <w:tcPr>
            <w:tcW w:w="3600" w:type="dxa"/>
          </w:tcPr>
          <w:p w14:paraId="5C32CC70" w14:textId="77777777" w:rsidR="00B82B91" w:rsidRPr="00DB102E" w:rsidRDefault="00B82B91" w:rsidP="00DB102E">
            <w:pPr>
              <w:rPr>
                <w:rFonts w:ascii="Times New Roman" w:eastAsia="Calibri" w:hAnsi="Times New Roman" w:cs="Times New Roman"/>
                <w:sz w:val="24"/>
                <w:szCs w:val="24"/>
              </w:rPr>
            </w:pPr>
            <w:r w:rsidRPr="00DB102E">
              <w:rPr>
                <w:rFonts w:ascii="Times New Roman" w:eastAsia="Calibri" w:hAnsi="Times New Roman" w:cs="Times New Roman"/>
                <w:sz w:val="24"/>
                <w:szCs w:val="24"/>
              </w:rPr>
              <w:t>Available online for ACOG members only.</w:t>
            </w:r>
          </w:p>
          <w:p w14:paraId="5486865C" w14:textId="723EE2BE" w:rsidR="00B82B91" w:rsidRPr="00DB102E" w:rsidRDefault="0025012A" w:rsidP="00DB102E">
            <w:pPr>
              <w:rPr>
                <w:rFonts w:ascii="Times New Roman" w:hAnsi="Times New Roman" w:cs="Times New Roman"/>
                <w:color w:val="0000FF"/>
                <w:sz w:val="24"/>
                <w:szCs w:val="24"/>
                <w:u w:val="single"/>
              </w:rPr>
            </w:pPr>
            <w:hyperlink r:id="rId46" w:history="1">
              <w:r w:rsidR="00B82B91" w:rsidRPr="00DB102E">
                <w:rPr>
                  <w:rFonts w:ascii="Times New Roman" w:eastAsia="Calibri" w:hAnsi="Times New Roman" w:cs="Times New Roman"/>
                  <w:color w:val="0000FF"/>
                  <w:sz w:val="24"/>
                  <w:szCs w:val="24"/>
                  <w:u w:val="single"/>
                </w:rPr>
                <w:t xml:space="preserve">http://www.acog.org/About-ACOG/ACOG-Departments/Deliveries-Before-39-Weeks/ACOG-Clinical-Guidelines  </w:t>
              </w:r>
            </w:hyperlink>
          </w:p>
        </w:tc>
        <w:tc>
          <w:tcPr>
            <w:tcW w:w="1255" w:type="dxa"/>
          </w:tcPr>
          <w:p w14:paraId="47DD5070" w14:textId="718D9240" w:rsidR="00B82B91" w:rsidRPr="00BE3DE2" w:rsidRDefault="000700A5" w:rsidP="00925E5C">
            <w:pPr>
              <w:rPr>
                <w:rFonts w:ascii="Times New Roman" w:hAnsi="Times New Roman" w:cs="Times New Roman"/>
                <w:sz w:val="24"/>
                <w:szCs w:val="24"/>
              </w:rPr>
            </w:pPr>
            <w:r>
              <w:rPr>
                <w:rFonts w:ascii="Times New Roman" w:hAnsi="Times New Roman" w:cs="Times New Roman"/>
                <w:sz w:val="24"/>
                <w:szCs w:val="24"/>
              </w:rPr>
              <w:t>A</w:t>
            </w:r>
            <w:r w:rsidR="00241B67">
              <w:rPr>
                <w:rFonts w:ascii="Times New Roman" w:hAnsi="Times New Roman" w:cs="Times New Roman"/>
                <w:sz w:val="24"/>
                <w:szCs w:val="24"/>
              </w:rPr>
              <w:t>pr-19</w:t>
            </w:r>
          </w:p>
        </w:tc>
      </w:tr>
      <w:tr w:rsidR="00B82B91" w:rsidRPr="00CB4294" w14:paraId="2E1887C9" w14:textId="77777777" w:rsidTr="00B9041C">
        <w:trPr>
          <w:cantSplit/>
        </w:trPr>
        <w:tc>
          <w:tcPr>
            <w:tcW w:w="1980" w:type="dxa"/>
            <w:tcBorders>
              <w:top w:val="single" w:sz="4" w:space="0" w:color="auto"/>
              <w:bottom w:val="nil"/>
            </w:tcBorders>
            <w:shd w:val="clear" w:color="auto" w:fill="00548C"/>
          </w:tcPr>
          <w:p w14:paraId="5A8E44AE" w14:textId="6B740CBF" w:rsidR="00B82B91" w:rsidRPr="00925E5C" w:rsidRDefault="00B82B91" w:rsidP="00925E5C">
            <w:pPr>
              <w:rPr>
                <w:rFonts w:ascii="Times New Roman" w:hAnsi="Times New Roman" w:cs="Times New Roman"/>
                <w:b/>
                <w:color w:val="00548C"/>
                <w:sz w:val="24"/>
                <w:szCs w:val="24"/>
              </w:rPr>
            </w:pPr>
            <w:r w:rsidRPr="00BE3DE2">
              <w:rPr>
                <w:rFonts w:ascii="Times New Roman" w:hAnsi="Times New Roman" w:cs="Times New Roman"/>
                <w:b/>
                <w:color w:val="FFFFFF" w:themeColor="background1"/>
                <w:sz w:val="24"/>
                <w:szCs w:val="24"/>
              </w:rPr>
              <w:t>Respiratory Illness</w:t>
            </w:r>
          </w:p>
        </w:tc>
        <w:tc>
          <w:tcPr>
            <w:tcW w:w="3870" w:type="dxa"/>
          </w:tcPr>
          <w:p w14:paraId="1EEDB7AE" w14:textId="5E19F18C" w:rsidR="00B82B91" w:rsidRPr="00BE3DE2" w:rsidRDefault="00B82B91" w:rsidP="001245DD">
            <w:pPr>
              <w:rPr>
                <w:rFonts w:ascii="Times New Roman" w:hAnsi="Times New Roman" w:cs="Times New Roman"/>
                <w:color w:val="000000"/>
                <w:sz w:val="24"/>
                <w:szCs w:val="24"/>
              </w:rPr>
            </w:pPr>
            <w:r w:rsidRPr="00BE3DE2">
              <w:rPr>
                <w:rFonts w:ascii="Times New Roman" w:hAnsi="Times New Roman" w:cs="Times New Roman"/>
                <w:color w:val="000000"/>
                <w:sz w:val="24"/>
                <w:szCs w:val="24"/>
              </w:rPr>
              <w:t xml:space="preserve">Adult and Pediatric treatment recommendations.  </w:t>
            </w:r>
            <w:r w:rsidR="000700A5">
              <w:rPr>
                <w:rFonts w:ascii="Times New Roman" w:hAnsi="Times New Roman" w:cs="Times New Roman"/>
                <w:color w:val="000000"/>
                <w:sz w:val="24"/>
                <w:szCs w:val="24"/>
              </w:rPr>
              <w:t xml:space="preserve">(Adult </w:t>
            </w:r>
            <w:r w:rsidR="00241B67">
              <w:rPr>
                <w:rFonts w:ascii="Times New Roman" w:hAnsi="Times New Roman" w:cs="Times New Roman"/>
                <w:color w:val="000000"/>
                <w:sz w:val="24"/>
                <w:szCs w:val="24"/>
              </w:rPr>
              <w:t>reviewed</w:t>
            </w:r>
            <w:r w:rsidR="000700A5">
              <w:rPr>
                <w:rFonts w:ascii="Times New Roman" w:hAnsi="Times New Roman" w:cs="Times New Roman"/>
                <w:color w:val="000000"/>
                <w:sz w:val="24"/>
                <w:szCs w:val="24"/>
              </w:rPr>
              <w:t xml:space="preserve"> </w:t>
            </w:r>
            <w:r w:rsidR="00241B67">
              <w:rPr>
                <w:rFonts w:ascii="Times New Roman" w:hAnsi="Times New Roman" w:cs="Times New Roman"/>
                <w:color w:val="000000"/>
                <w:sz w:val="24"/>
                <w:szCs w:val="24"/>
              </w:rPr>
              <w:t>Oct. 2017, Pediatric Feb. 2017).</w:t>
            </w:r>
          </w:p>
        </w:tc>
        <w:tc>
          <w:tcPr>
            <w:tcW w:w="3690" w:type="dxa"/>
          </w:tcPr>
          <w:p w14:paraId="20AC5A57" w14:textId="245472EF"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Centers for Disease Control and Prevention (CDC)</w:t>
            </w:r>
          </w:p>
        </w:tc>
        <w:tc>
          <w:tcPr>
            <w:tcW w:w="3600" w:type="dxa"/>
          </w:tcPr>
          <w:p w14:paraId="54612617" w14:textId="59400ABB" w:rsidR="00B82B91" w:rsidRPr="00DB102E" w:rsidRDefault="0025012A" w:rsidP="00DB102E">
            <w:pPr>
              <w:rPr>
                <w:rFonts w:ascii="Times New Roman" w:eastAsia="Calibri" w:hAnsi="Times New Roman" w:cs="Times New Roman"/>
                <w:color w:val="0000FF"/>
                <w:sz w:val="24"/>
                <w:szCs w:val="24"/>
                <w:u w:val="single"/>
              </w:rPr>
            </w:pPr>
            <w:hyperlink r:id="rId47" w:history="1">
              <w:r w:rsidR="00B82B91" w:rsidRPr="00DB102E">
                <w:rPr>
                  <w:rFonts w:ascii="Times New Roman" w:eastAsia="Calibri" w:hAnsi="Times New Roman" w:cs="Times New Roman"/>
                  <w:color w:val="0000FF"/>
                  <w:sz w:val="24"/>
                  <w:szCs w:val="24"/>
                  <w:u w:val="single"/>
                </w:rPr>
                <w:t>http://www.cdc.gov/getsmart/community/for-hcp/outpatient-hcp/index.html</w:t>
              </w:r>
            </w:hyperlink>
          </w:p>
        </w:tc>
        <w:tc>
          <w:tcPr>
            <w:tcW w:w="1255" w:type="dxa"/>
          </w:tcPr>
          <w:p w14:paraId="2DFF16C0" w14:textId="08E895B5" w:rsidR="00B82B91" w:rsidRPr="00BE3DE2" w:rsidRDefault="00241B67"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2D514740" w14:textId="77777777" w:rsidTr="00B9041C">
        <w:trPr>
          <w:cantSplit/>
        </w:trPr>
        <w:tc>
          <w:tcPr>
            <w:tcW w:w="1980" w:type="dxa"/>
            <w:tcBorders>
              <w:top w:val="nil"/>
              <w:bottom w:val="nil"/>
            </w:tcBorders>
            <w:shd w:val="clear" w:color="auto" w:fill="00548C"/>
          </w:tcPr>
          <w:p w14:paraId="6F86D1E8" w14:textId="10BF066D" w:rsidR="00B82B91" w:rsidRPr="00925E5C" w:rsidRDefault="00B82B91"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lastRenderedPageBreak/>
              <w:t>Respiratory Illness</w:t>
            </w:r>
          </w:p>
        </w:tc>
        <w:tc>
          <w:tcPr>
            <w:tcW w:w="3870" w:type="dxa"/>
            <w:vAlign w:val="center"/>
          </w:tcPr>
          <w:p w14:paraId="222F971C" w14:textId="6C58A5B1" w:rsidR="00B82B91" w:rsidRPr="00BE3DE2" w:rsidRDefault="0052432F" w:rsidP="00925E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AFP by Topic: </w:t>
            </w:r>
            <w:r w:rsidR="00B82B91" w:rsidRPr="00BE3DE2">
              <w:rPr>
                <w:rFonts w:ascii="Times New Roman" w:hAnsi="Times New Roman" w:cs="Times New Roman"/>
                <w:color w:val="000000"/>
                <w:sz w:val="24"/>
                <w:szCs w:val="24"/>
              </w:rPr>
              <w:t>Upper Respiratory Tract Infections (Publication dates vary)</w:t>
            </w:r>
          </w:p>
        </w:tc>
        <w:tc>
          <w:tcPr>
            <w:tcW w:w="3690" w:type="dxa"/>
          </w:tcPr>
          <w:p w14:paraId="16C4E152" w14:textId="1FD97452"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Academy of Family Physicians (AAFP)</w:t>
            </w:r>
          </w:p>
        </w:tc>
        <w:tc>
          <w:tcPr>
            <w:tcW w:w="3600" w:type="dxa"/>
          </w:tcPr>
          <w:p w14:paraId="1A04B998" w14:textId="74503724" w:rsidR="00B82B91" w:rsidRPr="00BE3DE2" w:rsidRDefault="0025012A" w:rsidP="00925E5C">
            <w:pPr>
              <w:spacing w:after="200"/>
              <w:rPr>
                <w:rFonts w:ascii="Times New Roman" w:eastAsia="Calibri" w:hAnsi="Times New Roman" w:cs="Times New Roman"/>
                <w:color w:val="0000FF"/>
                <w:sz w:val="24"/>
                <w:szCs w:val="24"/>
                <w:u w:val="single"/>
              </w:rPr>
            </w:pPr>
            <w:hyperlink r:id="rId48" w:history="1">
              <w:r w:rsidR="00B82B91" w:rsidRPr="00BE3DE2">
                <w:rPr>
                  <w:rFonts w:ascii="Times New Roman" w:eastAsia="Calibri" w:hAnsi="Times New Roman" w:cs="Times New Roman"/>
                  <w:color w:val="0000FF"/>
                  <w:sz w:val="24"/>
                  <w:szCs w:val="24"/>
                  <w:u w:val="single"/>
                </w:rPr>
                <w:t>http://www.aafp.org/afp/topicModules/viewTopicModule.htm?topicModuleId=29</w:t>
              </w:r>
            </w:hyperlink>
          </w:p>
        </w:tc>
        <w:tc>
          <w:tcPr>
            <w:tcW w:w="1255" w:type="dxa"/>
          </w:tcPr>
          <w:p w14:paraId="4250B58A" w14:textId="4460599D" w:rsidR="00B82B91" w:rsidRPr="00BE3DE2" w:rsidRDefault="00241B67"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6A8D3502" w14:textId="77777777" w:rsidTr="00B9041C">
        <w:trPr>
          <w:cantSplit/>
        </w:trPr>
        <w:tc>
          <w:tcPr>
            <w:tcW w:w="1980" w:type="dxa"/>
            <w:tcBorders>
              <w:top w:val="nil"/>
              <w:left w:val="single" w:sz="4" w:space="0" w:color="auto"/>
              <w:bottom w:val="single" w:sz="4" w:space="0" w:color="auto"/>
              <w:right w:val="single" w:sz="4" w:space="0" w:color="auto"/>
            </w:tcBorders>
            <w:shd w:val="clear" w:color="auto" w:fill="00548C"/>
          </w:tcPr>
          <w:p w14:paraId="22272D1B" w14:textId="69A44EBD" w:rsidR="00B82B91" w:rsidRPr="00925E5C" w:rsidRDefault="00B82B91"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Respiratory Illness</w:t>
            </w:r>
          </w:p>
        </w:tc>
        <w:tc>
          <w:tcPr>
            <w:tcW w:w="3870" w:type="dxa"/>
            <w:tcBorders>
              <w:left w:val="single" w:sz="4" w:space="0" w:color="auto"/>
              <w:bottom w:val="single" w:sz="4" w:space="0" w:color="auto"/>
            </w:tcBorders>
            <w:vAlign w:val="center"/>
          </w:tcPr>
          <w:p w14:paraId="53FA29E4" w14:textId="5F6DA20B"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Diagnosis and Treatment of Respiratory Illness in Children and Adults. (Updated September 2017)</w:t>
            </w:r>
          </w:p>
        </w:tc>
        <w:tc>
          <w:tcPr>
            <w:tcW w:w="3690" w:type="dxa"/>
            <w:tcBorders>
              <w:bottom w:val="single" w:sz="4" w:space="0" w:color="auto"/>
            </w:tcBorders>
          </w:tcPr>
          <w:p w14:paraId="3F25FBCD" w14:textId="0BEE63BB"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Institute for Clinical Systems Improvement (ICSI)</w:t>
            </w:r>
          </w:p>
        </w:tc>
        <w:tc>
          <w:tcPr>
            <w:tcW w:w="3600" w:type="dxa"/>
            <w:tcBorders>
              <w:bottom w:val="single" w:sz="4" w:space="0" w:color="auto"/>
            </w:tcBorders>
          </w:tcPr>
          <w:p w14:paraId="2F39B77F" w14:textId="5374A758" w:rsidR="00B82B91" w:rsidRPr="00DB102E" w:rsidRDefault="0025012A" w:rsidP="00DB102E">
            <w:pPr>
              <w:rPr>
                <w:rFonts w:ascii="Times New Roman" w:eastAsia="Calibri" w:hAnsi="Times New Roman" w:cs="Times New Roman"/>
                <w:color w:val="0000FF"/>
                <w:sz w:val="24"/>
                <w:szCs w:val="24"/>
                <w:u w:val="single"/>
              </w:rPr>
            </w:pPr>
            <w:hyperlink r:id="rId49" w:history="1">
              <w:r w:rsidR="00B82B91" w:rsidRPr="00DB102E">
                <w:rPr>
                  <w:rFonts w:ascii="Times New Roman" w:hAnsi="Times New Roman" w:cs="Times New Roman"/>
                  <w:color w:val="0000FF"/>
                  <w:sz w:val="24"/>
                  <w:szCs w:val="24"/>
                </w:rPr>
                <w:t>https://www.icsi.org/guideline/respiratory-illness/</w:t>
              </w:r>
            </w:hyperlink>
          </w:p>
        </w:tc>
        <w:tc>
          <w:tcPr>
            <w:tcW w:w="1255" w:type="dxa"/>
            <w:tcBorders>
              <w:bottom w:val="single" w:sz="4" w:space="0" w:color="auto"/>
            </w:tcBorders>
          </w:tcPr>
          <w:p w14:paraId="54415CAD" w14:textId="3D44AD77" w:rsidR="00B82B91" w:rsidRPr="00BE3DE2" w:rsidRDefault="00D33DAD"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49BF4039" w14:textId="77777777" w:rsidTr="00B9041C">
        <w:trPr>
          <w:cantSplit/>
        </w:trPr>
        <w:tc>
          <w:tcPr>
            <w:tcW w:w="1980" w:type="dxa"/>
            <w:tcBorders>
              <w:top w:val="single" w:sz="4" w:space="0" w:color="auto"/>
              <w:bottom w:val="nil"/>
            </w:tcBorders>
            <w:shd w:val="clear" w:color="auto" w:fill="00548C"/>
          </w:tcPr>
          <w:p w14:paraId="4637779A" w14:textId="2D2CC7C6" w:rsidR="00B82B91" w:rsidRPr="00925E5C" w:rsidRDefault="00B82B91" w:rsidP="00925E5C">
            <w:pPr>
              <w:rPr>
                <w:rFonts w:ascii="Times New Roman" w:hAnsi="Times New Roman" w:cs="Times New Roman"/>
                <w:b/>
                <w:color w:val="00548C"/>
                <w:sz w:val="24"/>
                <w:szCs w:val="24"/>
              </w:rPr>
            </w:pPr>
            <w:r w:rsidRPr="00BE3DE2">
              <w:rPr>
                <w:rFonts w:ascii="Times New Roman" w:hAnsi="Times New Roman" w:cs="Times New Roman"/>
                <w:b/>
                <w:color w:val="FFFFFF" w:themeColor="background1"/>
                <w:sz w:val="24"/>
                <w:szCs w:val="24"/>
              </w:rPr>
              <w:t>Sickle Cell</w:t>
            </w:r>
          </w:p>
        </w:tc>
        <w:tc>
          <w:tcPr>
            <w:tcW w:w="3870" w:type="dxa"/>
            <w:tcBorders>
              <w:bottom w:val="single" w:sz="4" w:space="0" w:color="auto"/>
            </w:tcBorders>
            <w:vAlign w:val="center"/>
          </w:tcPr>
          <w:p w14:paraId="58F41BAC" w14:textId="474BBFCF" w:rsidR="00B82B91" w:rsidRPr="00BE3DE2" w:rsidRDefault="00B82B91" w:rsidP="001245DD">
            <w:pPr>
              <w:rPr>
                <w:rFonts w:ascii="Times New Roman" w:hAnsi="Times New Roman" w:cs="Times New Roman"/>
                <w:color w:val="000000"/>
                <w:sz w:val="24"/>
                <w:szCs w:val="24"/>
              </w:rPr>
            </w:pPr>
            <w:r w:rsidRPr="00BE3DE2">
              <w:rPr>
                <w:rFonts w:ascii="Times New Roman" w:hAnsi="Times New Roman" w:cs="Times New Roman"/>
                <w:color w:val="000000"/>
                <w:sz w:val="24"/>
                <w:szCs w:val="24"/>
              </w:rPr>
              <w:t xml:space="preserve">Sickle Cell Disease, Recommendations (Last </w:t>
            </w:r>
            <w:r w:rsidR="00C24623">
              <w:rPr>
                <w:rFonts w:ascii="Times New Roman" w:hAnsi="Times New Roman" w:cs="Times New Roman"/>
                <w:color w:val="000000"/>
                <w:sz w:val="24"/>
                <w:szCs w:val="24"/>
              </w:rPr>
              <w:t>reviewed Aug. 9, 2017</w:t>
            </w:r>
            <w:r w:rsidRPr="00BE3DE2">
              <w:rPr>
                <w:rFonts w:ascii="Times New Roman" w:hAnsi="Times New Roman" w:cs="Times New Roman"/>
                <w:color w:val="000000"/>
                <w:sz w:val="24"/>
                <w:szCs w:val="24"/>
              </w:rPr>
              <w:t>)</w:t>
            </w:r>
          </w:p>
        </w:tc>
        <w:tc>
          <w:tcPr>
            <w:tcW w:w="3690" w:type="dxa"/>
            <w:tcBorders>
              <w:bottom w:val="single" w:sz="4" w:space="0" w:color="auto"/>
            </w:tcBorders>
          </w:tcPr>
          <w:p w14:paraId="27D66F53" w14:textId="400A5153"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Centers for Disease Control and Prevention (CDC)</w:t>
            </w:r>
          </w:p>
        </w:tc>
        <w:tc>
          <w:tcPr>
            <w:tcW w:w="3600" w:type="dxa"/>
            <w:tcBorders>
              <w:bottom w:val="single" w:sz="4" w:space="0" w:color="auto"/>
            </w:tcBorders>
          </w:tcPr>
          <w:p w14:paraId="687994D2" w14:textId="66DEB0EC" w:rsidR="00B82B91" w:rsidRPr="00DB102E" w:rsidRDefault="0025012A" w:rsidP="00DB102E">
            <w:pPr>
              <w:rPr>
                <w:rFonts w:ascii="Times New Roman" w:eastAsia="Calibri" w:hAnsi="Times New Roman" w:cs="Times New Roman"/>
                <w:color w:val="0000FF"/>
                <w:sz w:val="24"/>
                <w:szCs w:val="24"/>
                <w:u w:val="single"/>
              </w:rPr>
            </w:pPr>
            <w:hyperlink r:id="rId50" w:history="1">
              <w:r w:rsidR="00B82B91" w:rsidRPr="00DB102E">
                <w:rPr>
                  <w:rFonts w:ascii="Times New Roman" w:eastAsia="Calibri" w:hAnsi="Times New Roman" w:cs="Times New Roman"/>
                  <w:color w:val="0000FF"/>
                  <w:sz w:val="24"/>
                  <w:szCs w:val="24"/>
                  <w:u w:val="single"/>
                </w:rPr>
                <w:t>http://www.cdc.gov/ncbddd/sicklecell/recommendations.html</w:t>
              </w:r>
            </w:hyperlink>
          </w:p>
        </w:tc>
        <w:tc>
          <w:tcPr>
            <w:tcW w:w="1255" w:type="dxa"/>
            <w:tcBorders>
              <w:bottom w:val="single" w:sz="4" w:space="0" w:color="auto"/>
            </w:tcBorders>
          </w:tcPr>
          <w:p w14:paraId="1B4F3C0B" w14:textId="08362A6D" w:rsidR="00B82B91" w:rsidRPr="00BE3DE2" w:rsidRDefault="00D33DAD" w:rsidP="00925E5C">
            <w:pPr>
              <w:rPr>
                <w:rFonts w:ascii="Times New Roman" w:hAnsi="Times New Roman" w:cs="Times New Roman"/>
                <w:sz w:val="24"/>
                <w:szCs w:val="24"/>
              </w:rPr>
            </w:pPr>
            <w:r>
              <w:rPr>
                <w:rFonts w:ascii="Times New Roman" w:hAnsi="Times New Roman" w:cs="Times New Roman"/>
                <w:sz w:val="24"/>
                <w:szCs w:val="24"/>
              </w:rPr>
              <w:t>Apr-19</w:t>
            </w:r>
          </w:p>
        </w:tc>
      </w:tr>
      <w:tr w:rsidR="00D33DAD" w:rsidRPr="0089546F" w14:paraId="75FA35BF" w14:textId="77777777" w:rsidTr="00B9041C">
        <w:trPr>
          <w:cantSplit/>
        </w:trPr>
        <w:tc>
          <w:tcPr>
            <w:tcW w:w="1980" w:type="dxa"/>
            <w:tcBorders>
              <w:top w:val="nil"/>
            </w:tcBorders>
            <w:shd w:val="clear" w:color="auto" w:fill="00548C"/>
          </w:tcPr>
          <w:p w14:paraId="3356346C" w14:textId="6907C169" w:rsidR="00D33DAD" w:rsidRPr="00BE3DE2" w:rsidRDefault="00D33DAD" w:rsidP="00925E5C">
            <w:pPr>
              <w:rPr>
                <w:rFonts w:ascii="Times New Roman" w:hAnsi="Times New Roman" w:cs="Times New Roman"/>
                <w:b/>
                <w:color w:val="FFFFFF" w:themeColor="background1"/>
                <w:sz w:val="24"/>
                <w:szCs w:val="24"/>
              </w:rPr>
            </w:pPr>
            <w:r w:rsidRPr="00DB102E">
              <w:rPr>
                <w:rFonts w:ascii="Times New Roman" w:hAnsi="Times New Roman" w:cs="Times New Roman"/>
                <w:b/>
                <w:color w:val="00548C"/>
                <w:sz w:val="24"/>
                <w:szCs w:val="24"/>
                <w:shd w:val="clear" w:color="auto" w:fill="00548C"/>
              </w:rPr>
              <w:t>Sickle Cell</w:t>
            </w:r>
          </w:p>
        </w:tc>
        <w:tc>
          <w:tcPr>
            <w:tcW w:w="3870" w:type="dxa"/>
            <w:tcBorders>
              <w:top w:val="single" w:sz="4" w:space="0" w:color="auto"/>
            </w:tcBorders>
          </w:tcPr>
          <w:p w14:paraId="0D25EE33" w14:textId="6CB769AA" w:rsidR="00D33DAD" w:rsidRPr="00BE3DE2" w:rsidRDefault="00D33DAD">
            <w:pPr>
              <w:rPr>
                <w:rFonts w:ascii="Times New Roman" w:hAnsi="Times New Roman" w:cs="Times New Roman"/>
                <w:color w:val="000000"/>
                <w:sz w:val="24"/>
                <w:szCs w:val="24"/>
              </w:rPr>
            </w:pPr>
            <w:r>
              <w:rPr>
                <w:rFonts w:ascii="Times New Roman" w:hAnsi="Times New Roman" w:cs="Times New Roman"/>
                <w:color w:val="000000"/>
                <w:sz w:val="24"/>
                <w:szCs w:val="24"/>
              </w:rPr>
              <w:t>Evidence-Based Management of Sickle Cell Disease: Expert Panel report, 2014</w:t>
            </w:r>
          </w:p>
        </w:tc>
        <w:tc>
          <w:tcPr>
            <w:tcW w:w="3690" w:type="dxa"/>
            <w:tcBorders>
              <w:top w:val="single" w:sz="4" w:space="0" w:color="auto"/>
            </w:tcBorders>
          </w:tcPr>
          <w:p w14:paraId="032FE1A3" w14:textId="78858F5B" w:rsidR="00D33DAD" w:rsidRPr="00BE3DE2" w:rsidRDefault="00D33DAD">
            <w:pPr>
              <w:rPr>
                <w:rFonts w:ascii="Times New Roman" w:hAnsi="Times New Roman" w:cs="Times New Roman"/>
                <w:sz w:val="24"/>
                <w:szCs w:val="24"/>
              </w:rPr>
            </w:pPr>
            <w:r>
              <w:rPr>
                <w:rFonts w:ascii="Times New Roman" w:hAnsi="Times New Roman" w:cs="Times New Roman"/>
                <w:sz w:val="24"/>
                <w:szCs w:val="24"/>
              </w:rPr>
              <w:t xml:space="preserve">National Institutes of Health Heart, Lung, and Blood Institute </w:t>
            </w:r>
          </w:p>
        </w:tc>
        <w:tc>
          <w:tcPr>
            <w:tcW w:w="3600" w:type="dxa"/>
            <w:tcBorders>
              <w:top w:val="single" w:sz="4" w:space="0" w:color="auto"/>
            </w:tcBorders>
          </w:tcPr>
          <w:p w14:paraId="7DBAC3CF" w14:textId="77777777" w:rsidR="00D33DAD" w:rsidRDefault="0025012A" w:rsidP="00B9041C">
            <w:hyperlink r:id="rId51" w:history="1">
              <w:r w:rsidR="00735F18" w:rsidRPr="00735F18">
                <w:rPr>
                  <w:color w:val="0000FF"/>
                  <w:u w:val="single"/>
                </w:rPr>
                <w:t>https://www.nhlbi.nih.gov/sites/default/files/media/docs/sickle-cell-disease-report%20020816_0.pdf</w:t>
              </w:r>
            </w:hyperlink>
          </w:p>
          <w:p w14:paraId="5EEFEC26" w14:textId="19AF862A" w:rsidR="00735F18" w:rsidRPr="00DB102E" w:rsidRDefault="00735F18" w:rsidP="00B9041C">
            <w:pPr>
              <w:rPr>
                <w:rFonts w:ascii="Times New Roman" w:eastAsia="Calibri" w:hAnsi="Times New Roman" w:cs="Times New Roman"/>
                <w:color w:val="0000FF"/>
                <w:sz w:val="24"/>
                <w:szCs w:val="24"/>
                <w:u w:val="single"/>
              </w:rPr>
            </w:pPr>
          </w:p>
        </w:tc>
        <w:tc>
          <w:tcPr>
            <w:tcW w:w="1255" w:type="dxa"/>
            <w:tcBorders>
              <w:top w:val="single" w:sz="4" w:space="0" w:color="auto"/>
            </w:tcBorders>
          </w:tcPr>
          <w:p w14:paraId="35436804" w14:textId="45C89C10" w:rsidR="00D33DAD" w:rsidRPr="00BE3DE2" w:rsidRDefault="00D33DAD">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24036219" w14:textId="77777777" w:rsidTr="00B9041C">
        <w:trPr>
          <w:cantSplit/>
        </w:trPr>
        <w:tc>
          <w:tcPr>
            <w:tcW w:w="1980" w:type="dxa"/>
            <w:tcBorders>
              <w:bottom w:val="nil"/>
            </w:tcBorders>
            <w:shd w:val="clear" w:color="auto" w:fill="00548C"/>
          </w:tcPr>
          <w:p w14:paraId="490F9676" w14:textId="34A67A8A" w:rsidR="00B82B91" w:rsidRPr="00BE3DE2" w:rsidRDefault="00B82B91" w:rsidP="00925E5C">
            <w:pPr>
              <w:rPr>
                <w:rFonts w:ascii="Times New Roman" w:hAnsi="Times New Roman" w:cs="Times New Roman"/>
                <w:b/>
                <w:color w:val="FFFFFF" w:themeColor="background1"/>
                <w:sz w:val="24"/>
                <w:szCs w:val="24"/>
              </w:rPr>
            </w:pPr>
            <w:r w:rsidRPr="00BE3DE2">
              <w:rPr>
                <w:rFonts w:ascii="Times New Roman" w:hAnsi="Times New Roman" w:cs="Times New Roman"/>
                <w:b/>
                <w:color w:val="FFFFFF" w:themeColor="background1"/>
                <w:sz w:val="24"/>
                <w:szCs w:val="24"/>
              </w:rPr>
              <w:t>Weight Management</w:t>
            </w:r>
          </w:p>
        </w:tc>
        <w:tc>
          <w:tcPr>
            <w:tcW w:w="3870" w:type="dxa"/>
            <w:vAlign w:val="center"/>
          </w:tcPr>
          <w:p w14:paraId="760BF8D7" w14:textId="356B748B" w:rsidR="00B82B91" w:rsidRPr="00BE3DE2" w:rsidRDefault="00C24623" w:rsidP="00925E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Overweight and Obesity Prevention Strategies and Guidelines </w:t>
            </w:r>
            <w:r w:rsidR="00B82B91" w:rsidRPr="00BE3DE2">
              <w:rPr>
                <w:rFonts w:ascii="Times New Roman" w:hAnsi="Times New Roman" w:cs="Times New Roman"/>
                <w:color w:val="000000"/>
                <w:sz w:val="24"/>
                <w:szCs w:val="24"/>
              </w:rPr>
              <w:t xml:space="preserve"> (2018)</w:t>
            </w:r>
          </w:p>
        </w:tc>
        <w:tc>
          <w:tcPr>
            <w:tcW w:w="3690" w:type="dxa"/>
          </w:tcPr>
          <w:p w14:paraId="4456575A" w14:textId="7662CC56"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Centers for Disease Control and Prevention (CDC)</w:t>
            </w:r>
          </w:p>
        </w:tc>
        <w:tc>
          <w:tcPr>
            <w:tcW w:w="3600" w:type="dxa"/>
          </w:tcPr>
          <w:p w14:paraId="3F61EC4A" w14:textId="47460943" w:rsidR="00B82B91" w:rsidRPr="00DB102E" w:rsidRDefault="0025012A" w:rsidP="00DB102E">
            <w:pPr>
              <w:rPr>
                <w:rFonts w:ascii="Times New Roman" w:eastAsia="Calibri" w:hAnsi="Times New Roman" w:cs="Times New Roman"/>
                <w:color w:val="0000FF"/>
                <w:sz w:val="24"/>
                <w:szCs w:val="24"/>
                <w:u w:val="single"/>
              </w:rPr>
            </w:pPr>
            <w:hyperlink r:id="rId52" w:history="1">
              <w:r w:rsidR="00C24623" w:rsidRPr="00DB102E">
                <w:rPr>
                  <w:rFonts w:ascii="Times New Roman" w:eastAsia="Calibri" w:hAnsi="Times New Roman" w:cs="Times New Roman"/>
                  <w:color w:val="0000FF"/>
                  <w:sz w:val="24"/>
                  <w:szCs w:val="24"/>
                </w:rPr>
                <w:t>https://www.cdc.gov/obesity/resources/strategies-guidelines.html</w:t>
              </w:r>
            </w:hyperlink>
          </w:p>
        </w:tc>
        <w:tc>
          <w:tcPr>
            <w:tcW w:w="1255" w:type="dxa"/>
          </w:tcPr>
          <w:p w14:paraId="2AB2AF7F" w14:textId="64DE194B" w:rsidR="00B82B91" w:rsidRPr="00BE3DE2" w:rsidRDefault="00C24623"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54A96DE3" w14:textId="77777777" w:rsidTr="00B9041C">
        <w:trPr>
          <w:cantSplit/>
        </w:trPr>
        <w:tc>
          <w:tcPr>
            <w:tcW w:w="1980" w:type="dxa"/>
            <w:tcBorders>
              <w:top w:val="nil"/>
              <w:left w:val="single" w:sz="4" w:space="0" w:color="auto"/>
              <w:bottom w:val="nil"/>
              <w:right w:val="single" w:sz="4" w:space="0" w:color="auto"/>
            </w:tcBorders>
            <w:shd w:val="clear" w:color="auto" w:fill="00548C"/>
          </w:tcPr>
          <w:p w14:paraId="30D70D15" w14:textId="3C678E83"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Weight management</w:t>
            </w:r>
          </w:p>
        </w:tc>
        <w:tc>
          <w:tcPr>
            <w:tcW w:w="3870" w:type="dxa"/>
            <w:tcBorders>
              <w:left w:val="single" w:sz="4" w:space="0" w:color="auto"/>
            </w:tcBorders>
            <w:vAlign w:val="center"/>
          </w:tcPr>
          <w:p w14:paraId="451DBAB7" w14:textId="6BD31506"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Adult Weight Management (AWM) Guideline (2014)</w:t>
            </w:r>
          </w:p>
        </w:tc>
        <w:tc>
          <w:tcPr>
            <w:tcW w:w="3690" w:type="dxa"/>
          </w:tcPr>
          <w:p w14:paraId="2090E163" w14:textId="26255C13"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 xml:space="preserve">Academy of Nutrition and </w:t>
            </w:r>
            <w:r w:rsidR="00DB102E" w:rsidRPr="00BE3DE2">
              <w:rPr>
                <w:rFonts w:ascii="Times New Roman" w:hAnsi="Times New Roman" w:cs="Times New Roman"/>
                <w:sz w:val="24"/>
                <w:szCs w:val="24"/>
              </w:rPr>
              <w:t>Dietetics</w:t>
            </w:r>
          </w:p>
        </w:tc>
        <w:tc>
          <w:tcPr>
            <w:tcW w:w="3600" w:type="dxa"/>
          </w:tcPr>
          <w:p w14:paraId="712363CF" w14:textId="26B14D25" w:rsidR="00B82B91" w:rsidRPr="00DB102E" w:rsidRDefault="0025012A" w:rsidP="00DB102E">
            <w:pPr>
              <w:rPr>
                <w:rFonts w:ascii="Times New Roman" w:eastAsia="Calibri" w:hAnsi="Times New Roman" w:cs="Times New Roman"/>
                <w:color w:val="0000FF"/>
                <w:sz w:val="24"/>
                <w:szCs w:val="24"/>
                <w:u w:val="single"/>
              </w:rPr>
            </w:pPr>
            <w:hyperlink r:id="rId53" w:history="1">
              <w:r w:rsidR="00B82B91" w:rsidRPr="00DB102E">
                <w:rPr>
                  <w:rFonts w:ascii="Times New Roman" w:eastAsia="Calibri" w:hAnsi="Times New Roman" w:cs="Times New Roman"/>
                  <w:color w:val="0000FF"/>
                  <w:sz w:val="24"/>
                  <w:szCs w:val="24"/>
                  <w:u w:val="single"/>
                </w:rPr>
                <w:t xml:space="preserve">http://www.andeal.org/topic.cfm?menu=5276&amp;cat=4688 </w:t>
              </w:r>
            </w:hyperlink>
          </w:p>
        </w:tc>
        <w:tc>
          <w:tcPr>
            <w:tcW w:w="1255" w:type="dxa"/>
          </w:tcPr>
          <w:p w14:paraId="75B8FC06" w14:textId="7AE94C38" w:rsidR="00B82B91" w:rsidRPr="00BE3DE2" w:rsidRDefault="007840D6"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503309E3" w14:textId="77777777" w:rsidTr="00B9041C">
        <w:trPr>
          <w:cantSplit/>
        </w:trPr>
        <w:tc>
          <w:tcPr>
            <w:tcW w:w="1980" w:type="dxa"/>
            <w:tcBorders>
              <w:top w:val="nil"/>
              <w:bottom w:val="nil"/>
            </w:tcBorders>
            <w:shd w:val="clear" w:color="auto" w:fill="00548C"/>
          </w:tcPr>
          <w:p w14:paraId="02E9731D" w14:textId="08E7B204" w:rsidR="00B82B91" w:rsidRPr="00925E5C" w:rsidRDefault="00B82B91"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Weight management</w:t>
            </w:r>
          </w:p>
        </w:tc>
        <w:tc>
          <w:tcPr>
            <w:tcW w:w="3870" w:type="dxa"/>
            <w:vAlign w:val="center"/>
          </w:tcPr>
          <w:p w14:paraId="50F1C440" w14:textId="3BA4E971" w:rsidR="00B82B91" w:rsidRPr="00BE3DE2" w:rsidRDefault="00E615A3" w:rsidP="001245DD">
            <w:pPr>
              <w:rPr>
                <w:rFonts w:ascii="Times New Roman" w:hAnsi="Times New Roman" w:cs="Times New Roman"/>
                <w:color w:val="000000"/>
                <w:sz w:val="24"/>
                <w:szCs w:val="24"/>
              </w:rPr>
            </w:pPr>
            <w:r>
              <w:rPr>
                <w:rFonts w:ascii="Times New Roman" w:hAnsi="Times New Roman" w:cs="Times New Roman"/>
                <w:color w:val="000000"/>
                <w:sz w:val="24"/>
                <w:szCs w:val="24"/>
              </w:rPr>
              <w:t>Clinical Report: Preventing Obesity and Eating Disorders in Adolescents.</w:t>
            </w:r>
            <w:r w:rsidR="00B82B91" w:rsidRPr="00BE3DE2">
              <w:rPr>
                <w:rFonts w:ascii="Times New Roman" w:hAnsi="Times New Roman" w:cs="Times New Roman"/>
                <w:color w:val="000000"/>
                <w:sz w:val="24"/>
                <w:szCs w:val="24"/>
              </w:rPr>
              <w:t xml:space="preserve"> (Pediatrics Vol</w:t>
            </w:r>
            <w:r>
              <w:rPr>
                <w:rFonts w:ascii="Times New Roman" w:hAnsi="Times New Roman" w:cs="Times New Roman"/>
                <w:color w:val="000000"/>
                <w:sz w:val="24"/>
                <w:szCs w:val="24"/>
              </w:rPr>
              <w:t>. 138 Iss.3</w:t>
            </w:r>
            <w:r w:rsidR="00B82B91" w:rsidRPr="00BE3D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Sept. 2016</w:t>
            </w:r>
            <w:r w:rsidR="00B82B91" w:rsidRPr="00BE3DE2">
              <w:rPr>
                <w:rFonts w:ascii="Times New Roman" w:hAnsi="Times New Roman" w:cs="Times New Roman"/>
                <w:color w:val="000000"/>
                <w:sz w:val="24"/>
                <w:szCs w:val="24"/>
              </w:rPr>
              <w:t xml:space="preserve"> pp.1834-1842)</w:t>
            </w:r>
          </w:p>
        </w:tc>
        <w:tc>
          <w:tcPr>
            <w:tcW w:w="3690" w:type="dxa"/>
          </w:tcPr>
          <w:p w14:paraId="6602A53D" w14:textId="409C7169"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American Academy of Pediatrics (AAP)</w:t>
            </w:r>
          </w:p>
        </w:tc>
        <w:tc>
          <w:tcPr>
            <w:tcW w:w="3600" w:type="dxa"/>
          </w:tcPr>
          <w:p w14:paraId="0E8A0BC6" w14:textId="4CB7AF6C" w:rsidR="00B82B91" w:rsidRPr="00DB102E" w:rsidRDefault="0025012A" w:rsidP="00DB102E">
            <w:pPr>
              <w:rPr>
                <w:rFonts w:ascii="Times New Roman" w:eastAsia="Calibri" w:hAnsi="Times New Roman" w:cs="Times New Roman"/>
                <w:color w:val="0000FF"/>
                <w:sz w:val="24"/>
                <w:szCs w:val="24"/>
              </w:rPr>
            </w:pPr>
            <w:hyperlink r:id="rId54" w:history="1">
              <w:r w:rsidR="00E615A3" w:rsidRPr="00DB102E">
                <w:rPr>
                  <w:rFonts w:ascii="Times New Roman" w:eastAsia="Calibri" w:hAnsi="Times New Roman" w:cs="Times New Roman"/>
                  <w:color w:val="0000FF"/>
                  <w:sz w:val="24"/>
                  <w:szCs w:val="24"/>
                </w:rPr>
                <w:t>https://pediatrics.aappublications.org/content/138/3/e20161649</w:t>
              </w:r>
            </w:hyperlink>
          </w:p>
        </w:tc>
        <w:tc>
          <w:tcPr>
            <w:tcW w:w="1255" w:type="dxa"/>
          </w:tcPr>
          <w:p w14:paraId="60F27302" w14:textId="3DD199C0" w:rsidR="00B82B91" w:rsidRPr="00BE3DE2" w:rsidRDefault="00E615A3"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7618D431" w14:textId="77777777" w:rsidTr="00B9041C">
        <w:trPr>
          <w:cantSplit/>
        </w:trPr>
        <w:tc>
          <w:tcPr>
            <w:tcW w:w="1980" w:type="dxa"/>
            <w:tcBorders>
              <w:top w:val="nil"/>
              <w:bottom w:val="nil"/>
            </w:tcBorders>
            <w:shd w:val="clear" w:color="auto" w:fill="00548C"/>
          </w:tcPr>
          <w:p w14:paraId="510F3476" w14:textId="6E9F69AF" w:rsidR="00B82B91" w:rsidRPr="00BE3DE2" w:rsidRDefault="00B82B91" w:rsidP="00925E5C">
            <w:pPr>
              <w:rPr>
                <w:rFonts w:ascii="Times New Roman" w:hAnsi="Times New Roman" w:cs="Times New Roman"/>
                <w:b/>
                <w:color w:val="FFFFFF" w:themeColor="background1"/>
                <w:sz w:val="24"/>
                <w:szCs w:val="24"/>
              </w:rPr>
            </w:pPr>
            <w:r w:rsidRPr="00925E5C">
              <w:rPr>
                <w:rFonts w:ascii="Times New Roman" w:hAnsi="Times New Roman" w:cs="Times New Roman"/>
                <w:b/>
                <w:color w:val="00548C"/>
                <w:sz w:val="24"/>
                <w:szCs w:val="24"/>
              </w:rPr>
              <w:t>Weight Management</w:t>
            </w:r>
          </w:p>
        </w:tc>
        <w:tc>
          <w:tcPr>
            <w:tcW w:w="3870" w:type="dxa"/>
          </w:tcPr>
          <w:p w14:paraId="4F5C7B64" w14:textId="74A64AC5" w:rsidR="00B82B91" w:rsidRPr="00BE3DE2" w:rsidRDefault="00B82B91" w:rsidP="00925E5C">
            <w:pPr>
              <w:rPr>
                <w:rFonts w:ascii="Times New Roman" w:hAnsi="Times New Roman" w:cs="Times New Roman"/>
                <w:color w:val="000000"/>
                <w:sz w:val="24"/>
                <w:szCs w:val="24"/>
              </w:rPr>
            </w:pPr>
            <w:r w:rsidRPr="00BE3DE2">
              <w:rPr>
                <w:rFonts w:ascii="Times New Roman" w:hAnsi="Times New Roman" w:cs="Times New Roman"/>
                <w:color w:val="000000"/>
                <w:sz w:val="24"/>
                <w:szCs w:val="24"/>
              </w:rPr>
              <w:t>Managing Overweight and Obesity in Adults: Systematic Evidence Review from the Obesity Expert Panel (2013)</w:t>
            </w:r>
          </w:p>
        </w:tc>
        <w:tc>
          <w:tcPr>
            <w:tcW w:w="3690" w:type="dxa"/>
          </w:tcPr>
          <w:p w14:paraId="29F69414" w14:textId="2A8F4C7F" w:rsidR="00B82B91" w:rsidRPr="00BE3DE2" w:rsidRDefault="00B82B91" w:rsidP="00925E5C">
            <w:pPr>
              <w:rPr>
                <w:rFonts w:ascii="Times New Roman" w:hAnsi="Times New Roman" w:cs="Times New Roman"/>
                <w:sz w:val="24"/>
                <w:szCs w:val="24"/>
              </w:rPr>
            </w:pPr>
            <w:r w:rsidRPr="00BE3DE2">
              <w:rPr>
                <w:rFonts w:ascii="Times New Roman" w:hAnsi="Times New Roman" w:cs="Times New Roman"/>
                <w:sz w:val="24"/>
                <w:szCs w:val="24"/>
              </w:rPr>
              <w:t>U.S. Department of Health and Human Services, National Institute of Health, National Heart, Lung, and Blood Institute</w:t>
            </w:r>
          </w:p>
        </w:tc>
        <w:tc>
          <w:tcPr>
            <w:tcW w:w="3600" w:type="dxa"/>
          </w:tcPr>
          <w:p w14:paraId="739B9A8E" w14:textId="56767163" w:rsidR="00B82B91" w:rsidRPr="00DB102E" w:rsidRDefault="0025012A" w:rsidP="00DB102E">
            <w:pPr>
              <w:rPr>
                <w:rFonts w:ascii="Times New Roman" w:eastAsia="Calibri" w:hAnsi="Times New Roman" w:cs="Times New Roman"/>
                <w:color w:val="0000FF"/>
                <w:sz w:val="24"/>
                <w:szCs w:val="24"/>
                <w:u w:val="single"/>
              </w:rPr>
            </w:pPr>
            <w:hyperlink r:id="rId55" w:history="1">
              <w:r w:rsidR="00B82B91" w:rsidRPr="00DB102E">
                <w:rPr>
                  <w:rFonts w:ascii="Times New Roman" w:eastAsia="Calibri" w:hAnsi="Times New Roman" w:cs="Times New Roman"/>
                  <w:color w:val="0000FF"/>
                  <w:sz w:val="24"/>
                  <w:szCs w:val="24"/>
                  <w:u w:val="single"/>
                </w:rPr>
                <w:t>http://www.nhlbi.nih.gov/health-pro/guidelines/in-develop/obesity-evidence-review</w:t>
              </w:r>
            </w:hyperlink>
          </w:p>
        </w:tc>
        <w:tc>
          <w:tcPr>
            <w:tcW w:w="1255" w:type="dxa"/>
          </w:tcPr>
          <w:p w14:paraId="7C12BE3B" w14:textId="7BE25F6A" w:rsidR="00B82B91" w:rsidRPr="00BE3DE2" w:rsidRDefault="00326C8F"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437C69EA" w14:textId="77777777" w:rsidTr="00B9041C">
        <w:trPr>
          <w:cantSplit/>
          <w:trHeight w:val="1223"/>
        </w:trPr>
        <w:tc>
          <w:tcPr>
            <w:tcW w:w="1980" w:type="dxa"/>
            <w:tcBorders>
              <w:top w:val="nil"/>
              <w:bottom w:val="nil"/>
            </w:tcBorders>
            <w:shd w:val="clear" w:color="auto" w:fill="00548C"/>
          </w:tcPr>
          <w:p w14:paraId="74A38F86" w14:textId="611A70D1" w:rsidR="00B82B91" w:rsidRPr="00925E5C" w:rsidRDefault="00B82B91" w:rsidP="00925E5C">
            <w:pPr>
              <w:rPr>
                <w:rFonts w:ascii="Times New Roman" w:hAnsi="Times New Roman" w:cs="Times New Roman"/>
                <w:b/>
                <w:color w:val="00548C"/>
                <w:sz w:val="24"/>
                <w:szCs w:val="24"/>
              </w:rPr>
            </w:pPr>
            <w:r w:rsidRPr="00925E5C">
              <w:rPr>
                <w:rFonts w:ascii="Times New Roman" w:hAnsi="Times New Roman" w:cs="Times New Roman"/>
                <w:b/>
                <w:color w:val="00548C"/>
                <w:sz w:val="24"/>
                <w:szCs w:val="24"/>
              </w:rPr>
              <w:t>Weight Management</w:t>
            </w:r>
          </w:p>
        </w:tc>
        <w:tc>
          <w:tcPr>
            <w:tcW w:w="3870" w:type="dxa"/>
          </w:tcPr>
          <w:p w14:paraId="41C6027D" w14:textId="5DF51E40" w:rsidR="00B82B91" w:rsidRPr="00BE3DE2" w:rsidRDefault="00B82B91" w:rsidP="001245DD">
            <w:pPr>
              <w:rPr>
                <w:rFonts w:ascii="Times New Roman" w:hAnsi="Times New Roman" w:cs="Times New Roman"/>
                <w:color w:val="000000"/>
                <w:sz w:val="24"/>
                <w:szCs w:val="24"/>
              </w:rPr>
            </w:pPr>
            <w:r w:rsidRPr="00BE3DE2">
              <w:rPr>
                <w:rFonts w:ascii="Times New Roman" w:hAnsi="Times New Roman" w:cs="Times New Roman"/>
                <w:color w:val="000000"/>
                <w:sz w:val="24"/>
                <w:szCs w:val="24"/>
              </w:rPr>
              <w:t>Final Recommendation Statement Obesity in Children and Adolescents: Screening, June 2017</w:t>
            </w:r>
          </w:p>
        </w:tc>
        <w:tc>
          <w:tcPr>
            <w:tcW w:w="3690" w:type="dxa"/>
          </w:tcPr>
          <w:p w14:paraId="645A4428" w14:textId="1F965957" w:rsidR="00B82B91" w:rsidRPr="00BE3DE2" w:rsidRDefault="00B82B91">
            <w:pPr>
              <w:rPr>
                <w:rFonts w:ascii="Times New Roman" w:hAnsi="Times New Roman" w:cs="Times New Roman"/>
                <w:sz w:val="24"/>
                <w:szCs w:val="24"/>
              </w:rPr>
            </w:pPr>
            <w:r w:rsidRPr="00BE3DE2">
              <w:rPr>
                <w:rFonts w:ascii="Times New Roman" w:hAnsi="Times New Roman" w:cs="Times New Roman"/>
                <w:sz w:val="24"/>
                <w:szCs w:val="24"/>
              </w:rPr>
              <w:t>U.S. Preventive Services Task Force (USPSTF)</w:t>
            </w:r>
          </w:p>
        </w:tc>
        <w:tc>
          <w:tcPr>
            <w:tcW w:w="3600" w:type="dxa"/>
            <w:vAlign w:val="center"/>
          </w:tcPr>
          <w:p w14:paraId="75F5AF0F" w14:textId="65EE1B25" w:rsidR="00B82B91" w:rsidRPr="00DB102E" w:rsidRDefault="0025012A" w:rsidP="00DB102E">
            <w:pPr>
              <w:rPr>
                <w:rFonts w:ascii="Times New Roman" w:eastAsia="Calibri" w:hAnsi="Times New Roman" w:cs="Times New Roman"/>
                <w:color w:val="0000FF"/>
                <w:sz w:val="24"/>
                <w:szCs w:val="24"/>
                <w:u w:val="single"/>
              </w:rPr>
            </w:pPr>
            <w:hyperlink r:id="rId56" w:history="1">
              <w:r w:rsidR="00B82B91" w:rsidRPr="00DB102E">
                <w:rPr>
                  <w:rFonts w:ascii="Times New Roman" w:eastAsia="Calibri" w:hAnsi="Times New Roman" w:cs="Times New Roman"/>
                  <w:color w:val="0000FF"/>
                  <w:sz w:val="24"/>
                  <w:szCs w:val="24"/>
                  <w:u w:val="single"/>
                </w:rPr>
                <w:t>https://www.uspreventiveservicestaskforce.org/Page/Document/UpdateSummaryFinal/obesity-in-children-and-adolescents-screening1</w:t>
              </w:r>
            </w:hyperlink>
          </w:p>
        </w:tc>
        <w:tc>
          <w:tcPr>
            <w:tcW w:w="1255" w:type="dxa"/>
          </w:tcPr>
          <w:p w14:paraId="6D49CE4E" w14:textId="7A9451A6" w:rsidR="00B82B91" w:rsidRPr="00BE3DE2" w:rsidRDefault="007840D6" w:rsidP="00925E5C">
            <w:pPr>
              <w:rPr>
                <w:rFonts w:ascii="Times New Roman" w:hAnsi="Times New Roman" w:cs="Times New Roman"/>
                <w:sz w:val="24"/>
                <w:szCs w:val="24"/>
              </w:rPr>
            </w:pPr>
            <w:r>
              <w:rPr>
                <w:rFonts w:ascii="Times New Roman" w:hAnsi="Times New Roman" w:cs="Times New Roman"/>
                <w:sz w:val="24"/>
                <w:szCs w:val="24"/>
              </w:rPr>
              <w:t>Apr-19</w:t>
            </w:r>
          </w:p>
        </w:tc>
      </w:tr>
      <w:tr w:rsidR="00B82B91" w:rsidRPr="0089546F" w14:paraId="6D6DD3B3" w14:textId="77777777" w:rsidTr="00B9041C">
        <w:trPr>
          <w:cantSplit/>
        </w:trPr>
        <w:tc>
          <w:tcPr>
            <w:tcW w:w="1980" w:type="dxa"/>
            <w:tcBorders>
              <w:top w:val="nil"/>
            </w:tcBorders>
            <w:shd w:val="clear" w:color="auto" w:fill="00548C"/>
          </w:tcPr>
          <w:p w14:paraId="16F81F49" w14:textId="0823103C" w:rsidR="00B82B91" w:rsidRPr="00925E5C" w:rsidRDefault="00B82B91" w:rsidP="00925E5C">
            <w:pPr>
              <w:rPr>
                <w:rFonts w:ascii="Times New Roman" w:hAnsi="Times New Roman" w:cs="Times New Roman"/>
                <w:b/>
                <w:color w:val="00548C"/>
                <w:sz w:val="24"/>
                <w:szCs w:val="24"/>
              </w:rPr>
            </w:pPr>
            <w:r>
              <w:rPr>
                <w:rFonts w:ascii="Times New Roman" w:hAnsi="Times New Roman" w:cs="Times New Roman"/>
                <w:b/>
                <w:color w:val="00548C"/>
                <w:sz w:val="24"/>
                <w:szCs w:val="24"/>
              </w:rPr>
              <w:lastRenderedPageBreak/>
              <w:t>Weight Management</w:t>
            </w:r>
          </w:p>
        </w:tc>
        <w:tc>
          <w:tcPr>
            <w:tcW w:w="3870" w:type="dxa"/>
            <w:vAlign w:val="center"/>
          </w:tcPr>
          <w:p w14:paraId="47D4EEDD" w14:textId="443291E8" w:rsidR="00B82B91" w:rsidRPr="00BE3DE2" w:rsidRDefault="00B82B91" w:rsidP="001245DD">
            <w:pPr>
              <w:rPr>
                <w:rFonts w:ascii="Times New Roman" w:hAnsi="Times New Roman" w:cs="Times New Roman"/>
                <w:color w:val="000000"/>
                <w:sz w:val="24"/>
                <w:szCs w:val="24"/>
              </w:rPr>
            </w:pPr>
            <w:r>
              <w:rPr>
                <w:rFonts w:ascii="Times New Roman" w:hAnsi="Times New Roman" w:cs="Times New Roman"/>
                <w:color w:val="000000"/>
                <w:sz w:val="24"/>
                <w:szCs w:val="24"/>
              </w:rPr>
              <w:t>Clinical practice guideline for multicomponent behavioral treatment of obesity and overweight in children and adolescents (Mar</w:t>
            </w:r>
            <w:r w:rsidR="00326C8F">
              <w:rPr>
                <w:rFonts w:ascii="Times New Roman" w:hAnsi="Times New Roman" w:cs="Times New Roman"/>
                <w:color w:val="000000"/>
                <w:sz w:val="24"/>
                <w:szCs w:val="24"/>
              </w:rPr>
              <w:t xml:space="preserve">ch </w:t>
            </w:r>
            <w:r>
              <w:rPr>
                <w:rFonts w:ascii="Times New Roman" w:hAnsi="Times New Roman" w:cs="Times New Roman"/>
                <w:color w:val="000000"/>
                <w:sz w:val="24"/>
                <w:szCs w:val="24"/>
              </w:rPr>
              <w:t>2018)</w:t>
            </w:r>
          </w:p>
        </w:tc>
        <w:tc>
          <w:tcPr>
            <w:tcW w:w="3690" w:type="dxa"/>
          </w:tcPr>
          <w:p w14:paraId="4EDC68BB" w14:textId="63144F64" w:rsidR="00B82B91" w:rsidRPr="00BE3DE2" w:rsidRDefault="00B82B91" w:rsidP="00925E5C">
            <w:pPr>
              <w:rPr>
                <w:rFonts w:ascii="Times New Roman" w:hAnsi="Times New Roman" w:cs="Times New Roman"/>
                <w:sz w:val="24"/>
                <w:szCs w:val="24"/>
              </w:rPr>
            </w:pPr>
            <w:r>
              <w:rPr>
                <w:rFonts w:ascii="Times New Roman" w:hAnsi="Times New Roman" w:cs="Times New Roman"/>
                <w:sz w:val="24"/>
                <w:szCs w:val="24"/>
              </w:rPr>
              <w:t>American Psychological Association (APA)</w:t>
            </w:r>
          </w:p>
        </w:tc>
        <w:tc>
          <w:tcPr>
            <w:tcW w:w="3600" w:type="dxa"/>
          </w:tcPr>
          <w:p w14:paraId="040D0C93" w14:textId="77777777" w:rsidR="00B82B91" w:rsidRDefault="0025012A" w:rsidP="00DB102E">
            <w:hyperlink r:id="rId57" w:history="1">
              <w:r w:rsidR="00194DBC" w:rsidRPr="00194DBC">
                <w:rPr>
                  <w:color w:val="0000FF"/>
                  <w:u w:val="single"/>
                </w:rPr>
                <w:t>https://www.apa.org/obesity-guideline/clinical-practice-guideline.pdf</w:t>
              </w:r>
            </w:hyperlink>
          </w:p>
          <w:p w14:paraId="78AA9C9B" w14:textId="2110294C" w:rsidR="00194DBC" w:rsidRPr="00DB102E" w:rsidRDefault="00194DBC" w:rsidP="00DB102E">
            <w:pPr>
              <w:rPr>
                <w:rFonts w:ascii="Times New Roman" w:eastAsia="Calibri" w:hAnsi="Times New Roman" w:cs="Times New Roman"/>
                <w:color w:val="0000FF"/>
                <w:sz w:val="24"/>
                <w:szCs w:val="24"/>
                <w:u w:val="single"/>
              </w:rPr>
            </w:pPr>
          </w:p>
        </w:tc>
        <w:tc>
          <w:tcPr>
            <w:tcW w:w="1255" w:type="dxa"/>
          </w:tcPr>
          <w:p w14:paraId="4446DBDF" w14:textId="5107FEFB" w:rsidR="00B82B91" w:rsidRPr="00BE3DE2" w:rsidRDefault="00E615A3" w:rsidP="00925E5C">
            <w:pPr>
              <w:rPr>
                <w:rFonts w:ascii="Times New Roman" w:hAnsi="Times New Roman" w:cs="Times New Roman"/>
                <w:sz w:val="24"/>
                <w:szCs w:val="24"/>
              </w:rPr>
            </w:pPr>
            <w:r>
              <w:rPr>
                <w:rFonts w:ascii="Times New Roman" w:hAnsi="Times New Roman" w:cs="Times New Roman"/>
                <w:sz w:val="24"/>
                <w:szCs w:val="24"/>
              </w:rPr>
              <w:t>Apr</w:t>
            </w:r>
            <w:r w:rsidR="00B82B91">
              <w:rPr>
                <w:rFonts w:ascii="Times New Roman" w:hAnsi="Times New Roman" w:cs="Times New Roman"/>
                <w:sz w:val="24"/>
                <w:szCs w:val="24"/>
              </w:rPr>
              <w:t>-19</w:t>
            </w:r>
          </w:p>
        </w:tc>
      </w:tr>
    </w:tbl>
    <w:p w14:paraId="295F6421" w14:textId="77777777" w:rsidR="00F46D65" w:rsidRDefault="00F46D65" w:rsidP="007F0DED">
      <w:pPr>
        <w:rPr>
          <w:rFonts w:ascii="Times New Roman" w:hAnsi="Times New Roman" w:cs="Times New Roman"/>
          <w:sz w:val="24"/>
          <w:szCs w:val="24"/>
        </w:rPr>
        <w:sectPr w:rsidR="00F46D65" w:rsidSect="007F0DED">
          <w:headerReference w:type="default" r:id="rId58"/>
          <w:pgSz w:w="15840" w:h="12240" w:orient="landscape"/>
          <w:pgMar w:top="720" w:right="720" w:bottom="720" w:left="720" w:header="720" w:footer="720" w:gutter="0"/>
          <w:cols w:space="720"/>
          <w:docGrid w:linePitch="360"/>
        </w:sectPr>
      </w:pPr>
    </w:p>
    <w:p w14:paraId="4B910142" w14:textId="77777777" w:rsidR="00BE3DE2" w:rsidRDefault="00BE3DE2" w:rsidP="00BE3DE2">
      <w:pPr>
        <w:pStyle w:val="Heading2"/>
      </w:pPr>
      <w:r>
        <w:t xml:space="preserve"> </w:t>
      </w:r>
    </w:p>
    <w:tbl>
      <w:tblPr>
        <w:tblStyle w:val="TableGrid"/>
        <w:tblW w:w="14395" w:type="dxa"/>
        <w:tblLayout w:type="fixed"/>
        <w:tblLook w:val="04A0" w:firstRow="1" w:lastRow="0" w:firstColumn="1" w:lastColumn="0" w:noHBand="0" w:noVBand="1"/>
      </w:tblPr>
      <w:tblGrid>
        <w:gridCol w:w="1975"/>
        <w:gridCol w:w="3960"/>
        <w:gridCol w:w="3510"/>
        <w:gridCol w:w="3690"/>
        <w:gridCol w:w="1260"/>
      </w:tblGrid>
      <w:tr w:rsidR="00925E5C" w:rsidRPr="002C3BAF" w14:paraId="46ED24EE" w14:textId="77777777" w:rsidTr="00B9041C">
        <w:trPr>
          <w:cantSplit/>
          <w:tblHeader/>
        </w:trPr>
        <w:tc>
          <w:tcPr>
            <w:tcW w:w="1975" w:type="dxa"/>
            <w:shd w:val="clear" w:color="auto" w:fill="00548C"/>
          </w:tcPr>
          <w:p w14:paraId="14EA0E75" w14:textId="5C7D43C9" w:rsidR="00925E5C" w:rsidRPr="002C3BAF" w:rsidRDefault="00925E5C" w:rsidP="00FF56D7">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Condition/</w:t>
            </w:r>
            <w:r w:rsidR="00DB102E">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D</w:t>
            </w:r>
            <w:r w:rsidR="00FF56D7">
              <w:rPr>
                <w:rFonts w:ascii="Times New Roman" w:hAnsi="Times New Roman" w:cs="Times New Roman"/>
                <w:b/>
                <w:color w:val="FFFFFF" w:themeColor="background1"/>
                <w:sz w:val="24"/>
                <w:szCs w:val="24"/>
              </w:rPr>
              <w:t>i</w:t>
            </w:r>
            <w:r>
              <w:rPr>
                <w:rFonts w:ascii="Times New Roman" w:hAnsi="Times New Roman" w:cs="Times New Roman"/>
                <w:b/>
                <w:color w:val="FFFFFF" w:themeColor="background1"/>
                <w:sz w:val="24"/>
                <w:szCs w:val="24"/>
              </w:rPr>
              <w:t>sease</w:t>
            </w:r>
          </w:p>
        </w:tc>
        <w:tc>
          <w:tcPr>
            <w:tcW w:w="3960" w:type="dxa"/>
            <w:tcBorders>
              <w:bottom w:val="single" w:sz="4" w:space="0" w:color="auto"/>
            </w:tcBorders>
            <w:shd w:val="clear" w:color="auto" w:fill="00548C"/>
          </w:tcPr>
          <w:p w14:paraId="72394AEF" w14:textId="77777777" w:rsidR="00925E5C" w:rsidRPr="002C3BAF" w:rsidRDefault="00925E5C" w:rsidP="00BE3DE2">
            <w:pPr>
              <w:rPr>
                <w:rFonts w:ascii="Times New Roman" w:hAnsi="Times New Roman" w:cs="Times New Roman"/>
                <w:b/>
                <w:color w:val="FFFFFF" w:themeColor="background1"/>
                <w:sz w:val="24"/>
                <w:szCs w:val="24"/>
              </w:rPr>
            </w:pPr>
            <w:r w:rsidRPr="002C3BAF">
              <w:rPr>
                <w:rFonts w:ascii="Times New Roman" w:hAnsi="Times New Roman" w:cs="Times New Roman"/>
                <w:b/>
                <w:color w:val="FFFFFF" w:themeColor="background1"/>
                <w:sz w:val="24"/>
                <w:szCs w:val="24"/>
              </w:rPr>
              <w:t>Guideline Title</w:t>
            </w:r>
          </w:p>
        </w:tc>
        <w:tc>
          <w:tcPr>
            <w:tcW w:w="3510" w:type="dxa"/>
            <w:shd w:val="clear" w:color="auto" w:fill="00548C"/>
          </w:tcPr>
          <w:p w14:paraId="1AFCA804" w14:textId="77777777" w:rsidR="00925E5C" w:rsidRPr="002C3BAF" w:rsidRDefault="00925E5C" w:rsidP="00BE3DE2">
            <w:pPr>
              <w:rPr>
                <w:rFonts w:ascii="Times New Roman" w:hAnsi="Times New Roman" w:cs="Times New Roman"/>
                <w:b/>
                <w:color w:val="FFFFFF" w:themeColor="background1"/>
                <w:sz w:val="24"/>
                <w:szCs w:val="24"/>
              </w:rPr>
            </w:pPr>
            <w:r w:rsidRPr="002C3BAF">
              <w:rPr>
                <w:rFonts w:ascii="Times New Roman" w:hAnsi="Times New Roman" w:cs="Times New Roman"/>
                <w:b/>
                <w:color w:val="FFFFFF" w:themeColor="background1"/>
                <w:sz w:val="24"/>
                <w:szCs w:val="24"/>
              </w:rPr>
              <w:t>Recognized Source</w:t>
            </w:r>
          </w:p>
        </w:tc>
        <w:tc>
          <w:tcPr>
            <w:tcW w:w="3690" w:type="dxa"/>
            <w:tcBorders>
              <w:bottom w:val="single" w:sz="4" w:space="0" w:color="auto"/>
            </w:tcBorders>
            <w:shd w:val="clear" w:color="auto" w:fill="00548C"/>
          </w:tcPr>
          <w:p w14:paraId="69C65839" w14:textId="77777777" w:rsidR="00925E5C" w:rsidRPr="002C3BAF" w:rsidRDefault="00925E5C" w:rsidP="00BE3DE2">
            <w:pPr>
              <w:rPr>
                <w:rFonts w:ascii="Times New Roman" w:hAnsi="Times New Roman" w:cs="Times New Roman"/>
                <w:b/>
                <w:color w:val="FFFFFF" w:themeColor="background1"/>
                <w:sz w:val="24"/>
                <w:szCs w:val="24"/>
              </w:rPr>
            </w:pPr>
            <w:r w:rsidRPr="002C3BAF">
              <w:rPr>
                <w:rFonts w:ascii="Times New Roman" w:hAnsi="Times New Roman" w:cs="Times New Roman"/>
                <w:b/>
                <w:color w:val="FFFFFF" w:themeColor="background1"/>
                <w:sz w:val="24"/>
                <w:szCs w:val="24"/>
              </w:rPr>
              <w:t>URL</w:t>
            </w:r>
          </w:p>
        </w:tc>
        <w:tc>
          <w:tcPr>
            <w:tcW w:w="1260" w:type="dxa"/>
            <w:shd w:val="clear" w:color="auto" w:fill="00548C"/>
          </w:tcPr>
          <w:p w14:paraId="79337A70" w14:textId="77777777" w:rsidR="00925E5C" w:rsidRPr="002C3BAF" w:rsidRDefault="00925E5C" w:rsidP="00DB102E">
            <w:pPr>
              <w:ind w:right="-14"/>
              <w:rPr>
                <w:rFonts w:ascii="Times New Roman" w:hAnsi="Times New Roman" w:cs="Times New Roman"/>
                <w:b/>
                <w:color w:val="FFFFFF" w:themeColor="background1"/>
                <w:sz w:val="24"/>
                <w:szCs w:val="24"/>
              </w:rPr>
            </w:pPr>
            <w:r w:rsidRPr="002C3BAF">
              <w:rPr>
                <w:rFonts w:ascii="Times New Roman" w:hAnsi="Times New Roman" w:cs="Times New Roman"/>
                <w:b/>
                <w:color w:val="FFFFFF" w:themeColor="background1"/>
                <w:sz w:val="24"/>
                <w:szCs w:val="24"/>
              </w:rPr>
              <w:t>Review/</w:t>
            </w:r>
            <w:r w:rsidR="007561B8">
              <w:rPr>
                <w:rFonts w:ascii="Times New Roman" w:hAnsi="Times New Roman" w:cs="Times New Roman"/>
                <w:b/>
                <w:color w:val="FFFFFF" w:themeColor="background1"/>
                <w:sz w:val="24"/>
                <w:szCs w:val="24"/>
              </w:rPr>
              <w:t xml:space="preserve"> </w:t>
            </w:r>
            <w:r w:rsidRPr="002C3BAF">
              <w:rPr>
                <w:rFonts w:ascii="Times New Roman" w:hAnsi="Times New Roman" w:cs="Times New Roman"/>
                <w:b/>
                <w:color w:val="FFFFFF" w:themeColor="background1"/>
                <w:sz w:val="24"/>
                <w:szCs w:val="24"/>
              </w:rPr>
              <w:t>Update</w:t>
            </w:r>
          </w:p>
        </w:tc>
      </w:tr>
      <w:tr w:rsidR="007561B8" w:rsidRPr="002C3BAF" w14:paraId="1C907FDC" w14:textId="77777777" w:rsidTr="00B9041C">
        <w:trPr>
          <w:cantSplit/>
        </w:trPr>
        <w:tc>
          <w:tcPr>
            <w:tcW w:w="1975" w:type="dxa"/>
            <w:tcBorders>
              <w:right w:val="nil"/>
            </w:tcBorders>
            <w:shd w:val="clear" w:color="auto" w:fill="00548C"/>
          </w:tcPr>
          <w:p w14:paraId="12AE9D40" w14:textId="77777777" w:rsidR="007561B8" w:rsidRDefault="007561B8" w:rsidP="00BE3DE2">
            <w:pPr>
              <w:rPr>
                <w:rFonts w:ascii="Times New Roman" w:hAnsi="Times New Roman" w:cs="Times New Roman"/>
                <w:b/>
                <w:color w:val="FFFFFF" w:themeColor="background1"/>
                <w:sz w:val="24"/>
                <w:szCs w:val="24"/>
              </w:rPr>
            </w:pPr>
          </w:p>
        </w:tc>
        <w:tc>
          <w:tcPr>
            <w:tcW w:w="3960" w:type="dxa"/>
            <w:tcBorders>
              <w:top w:val="single" w:sz="4" w:space="0" w:color="auto"/>
              <w:left w:val="nil"/>
              <w:bottom w:val="single" w:sz="4" w:space="0" w:color="auto"/>
              <w:right w:val="nil"/>
            </w:tcBorders>
            <w:shd w:val="clear" w:color="auto" w:fill="00548C"/>
          </w:tcPr>
          <w:p w14:paraId="4FD34B1C" w14:textId="77777777" w:rsidR="007561B8" w:rsidRPr="002C3BAF" w:rsidRDefault="007561B8" w:rsidP="00BE3DE2">
            <w:pPr>
              <w:rPr>
                <w:rFonts w:ascii="Times New Roman" w:hAnsi="Times New Roman" w:cs="Times New Roman"/>
                <w:sz w:val="24"/>
                <w:szCs w:val="24"/>
              </w:rPr>
            </w:pPr>
          </w:p>
        </w:tc>
        <w:tc>
          <w:tcPr>
            <w:tcW w:w="3510" w:type="dxa"/>
            <w:tcBorders>
              <w:left w:val="nil"/>
              <w:right w:val="nil"/>
            </w:tcBorders>
            <w:shd w:val="clear" w:color="auto" w:fill="00548C"/>
          </w:tcPr>
          <w:p w14:paraId="77F5471D" w14:textId="74CC8832" w:rsidR="007561B8" w:rsidRPr="007561B8" w:rsidRDefault="00B9041C" w:rsidP="00BE3DE2">
            <w:pPr>
              <w:rPr>
                <w:rFonts w:ascii="Times New Roman" w:hAnsi="Times New Roman" w:cs="Times New Roman"/>
                <w:b/>
                <w:color w:val="FFFFFF" w:themeColor="background1"/>
                <w:sz w:val="24"/>
                <w:szCs w:val="24"/>
              </w:rPr>
            </w:pPr>
            <w:r w:rsidRPr="007561B8">
              <w:rPr>
                <w:rFonts w:ascii="Times New Roman" w:hAnsi="Times New Roman" w:cs="Times New Roman"/>
                <w:b/>
                <w:color w:val="FFFFFF" w:themeColor="background1"/>
                <w:sz w:val="24"/>
                <w:szCs w:val="24"/>
              </w:rPr>
              <w:t>Behavioral</w:t>
            </w:r>
            <w:r w:rsidR="007561B8" w:rsidRPr="007561B8">
              <w:rPr>
                <w:rFonts w:ascii="Times New Roman" w:hAnsi="Times New Roman" w:cs="Times New Roman"/>
                <w:b/>
                <w:color w:val="FFFFFF" w:themeColor="background1"/>
                <w:sz w:val="24"/>
                <w:szCs w:val="24"/>
              </w:rPr>
              <w:t xml:space="preserve"> Health </w:t>
            </w:r>
          </w:p>
        </w:tc>
        <w:tc>
          <w:tcPr>
            <w:tcW w:w="3690" w:type="dxa"/>
            <w:tcBorders>
              <w:top w:val="single" w:sz="4" w:space="0" w:color="auto"/>
              <w:left w:val="nil"/>
              <w:bottom w:val="single" w:sz="4" w:space="0" w:color="auto"/>
              <w:right w:val="nil"/>
            </w:tcBorders>
            <w:shd w:val="clear" w:color="auto" w:fill="00548C"/>
          </w:tcPr>
          <w:p w14:paraId="17B60A7D" w14:textId="77777777" w:rsidR="007561B8" w:rsidRDefault="007561B8" w:rsidP="00BE3DE2">
            <w:pPr>
              <w:rPr>
                <w:color w:val="0000FF"/>
                <w:sz w:val="24"/>
                <w:szCs w:val="24"/>
                <w:u w:val="single"/>
              </w:rPr>
            </w:pPr>
          </w:p>
        </w:tc>
        <w:tc>
          <w:tcPr>
            <w:tcW w:w="1260" w:type="dxa"/>
            <w:tcBorders>
              <w:left w:val="nil"/>
            </w:tcBorders>
            <w:shd w:val="clear" w:color="auto" w:fill="00548C"/>
          </w:tcPr>
          <w:p w14:paraId="3DBD2711" w14:textId="77777777" w:rsidR="007561B8" w:rsidRDefault="007561B8" w:rsidP="00BE3DE2">
            <w:pPr>
              <w:rPr>
                <w:rFonts w:ascii="Times New Roman" w:hAnsi="Times New Roman" w:cs="Times New Roman"/>
                <w:sz w:val="24"/>
                <w:szCs w:val="24"/>
              </w:rPr>
            </w:pPr>
          </w:p>
        </w:tc>
      </w:tr>
      <w:tr w:rsidR="005173D7" w:rsidRPr="002C3BAF" w14:paraId="3E306882" w14:textId="77777777" w:rsidTr="00B9041C">
        <w:trPr>
          <w:cantSplit/>
        </w:trPr>
        <w:tc>
          <w:tcPr>
            <w:tcW w:w="1975" w:type="dxa"/>
            <w:tcBorders>
              <w:bottom w:val="nil"/>
            </w:tcBorders>
            <w:shd w:val="clear" w:color="auto" w:fill="00548C"/>
          </w:tcPr>
          <w:p w14:paraId="64884BCF" w14:textId="32A0F445" w:rsidR="005173D7" w:rsidRDefault="005173D7" w:rsidP="00BE3DE2">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Alcohol Use Disorder</w:t>
            </w:r>
          </w:p>
        </w:tc>
        <w:tc>
          <w:tcPr>
            <w:tcW w:w="3960" w:type="dxa"/>
          </w:tcPr>
          <w:p w14:paraId="5BD12D66" w14:textId="00058EAD" w:rsidR="005173D7" w:rsidRDefault="005173D7" w:rsidP="001245DD">
            <w:pPr>
              <w:rPr>
                <w:rFonts w:ascii="Times New Roman" w:hAnsi="Times New Roman" w:cs="Times New Roman"/>
                <w:sz w:val="24"/>
                <w:szCs w:val="24"/>
              </w:rPr>
            </w:pPr>
            <w:r>
              <w:rPr>
                <w:rFonts w:ascii="Times New Roman" w:hAnsi="Times New Roman" w:cs="Times New Roman"/>
                <w:sz w:val="24"/>
                <w:szCs w:val="24"/>
              </w:rPr>
              <w:t>Practice guideline for the pharmacological treatment of patients with alcohol use disorder (</w:t>
            </w:r>
            <w:r w:rsidR="00326C8F">
              <w:rPr>
                <w:rFonts w:ascii="Times New Roman" w:hAnsi="Times New Roman" w:cs="Times New Roman"/>
                <w:sz w:val="24"/>
                <w:szCs w:val="24"/>
              </w:rPr>
              <w:t xml:space="preserve">Jan. </w:t>
            </w:r>
            <w:r>
              <w:rPr>
                <w:rFonts w:ascii="Times New Roman" w:hAnsi="Times New Roman" w:cs="Times New Roman"/>
                <w:sz w:val="24"/>
                <w:szCs w:val="24"/>
              </w:rPr>
              <w:t>2018)</w:t>
            </w:r>
          </w:p>
        </w:tc>
        <w:tc>
          <w:tcPr>
            <w:tcW w:w="3510" w:type="dxa"/>
          </w:tcPr>
          <w:p w14:paraId="02C77CCC" w14:textId="687FD002" w:rsidR="005173D7" w:rsidRDefault="005173D7" w:rsidP="00BE3DE2">
            <w:pPr>
              <w:rPr>
                <w:rFonts w:ascii="Times New Roman" w:hAnsi="Times New Roman" w:cs="Times New Roman"/>
                <w:sz w:val="24"/>
                <w:szCs w:val="24"/>
              </w:rPr>
            </w:pPr>
            <w:r>
              <w:rPr>
                <w:rFonts w:ascii="Times New Roman" w:hAnsi="Times New Roman" w:cs="Times New Roman"/>
                <w:sz w:val="24"/>
                <w:szCs w:val="24"/>
              </w:rPr>
              <w:t>American Psychiatric Association</w:t>
            </w:r>
            <w:r w:rsidR="003A57AA">
              <w:rPr>
                <w:rFonts w:ascii="Times New Roman" w:hAnsi="Times New Roman" w:cs="Times New Roman"/>
                <w:sz w:val="24"/>
                <w:szCs w:val="24"/>
              </w:rPr>
              <w:t xml:space="preserve"> (APA)</w:t>
            </w:r>
          </w:p>
        </w:tc>
        <w:tc>
          <w:tcPr>
            <w:tcW w:w="3690" w:type="dxa"/>
          </w:tcPr>
          <w:p w14:paraId="26D0EC25" w14:textId="77777777" w:rsidR="005173D7" w:rsidRDefault="0025012A" w:rsidP="00DB102E">
            <w:hyperlink r:id="rId59" w:history="1">
              <w:r w:rsidR="00194DBC" w:rsidRPr="00194DBC">
                <w:rPr>
                  <w:color w:val="0000FF"/>
                  <w:u w:val="single"/>
                </w:rPr>
                <w:t>https://psychiatryonline.org/doi/pdf/10.1176/appi.books.9781615371969</w:t>
              </w:r>
            </w:hyperlink>
          </w:p>
          <w:p w14:paraId="3A0B5050" w14:textId="7DB1BDF2" w:rsidR="00194DBC" w:rsidRPr="00DB102E" w:rsidRDefault="00194DBC" w:rsidP="00DB102E">
            <w:pPr>
              <w:rPr>
                <w:rStyle w:val="Hyperlink"/>
                <w:sz w:val="24"/>
                <w:szCs w:val="24"/>
              </w:rPr>
            </w:pPr>
          </w:p>
        </w:tc>
        <w:tc>
          <w:tcPr>
            <w:tcW w:w="1260" w:type="dxa"/>
          </w:tcPr>
          <w:p w14:paraId="5F14DB5D" w14:textId="53863BE8" w:rsidR="005173D7" w:rsidRDefault="00326C8F" w:rsidP="001245DD">
            <w:pPr>
              <w:rPr>
                <w:rFonts w:ascii="Times New Roman" w:hAnsi="Times New Roman" w:cs="Times New Roman"/>
                <w:sz w:val="24"/>
                <w:szCs w:val="24"/>
              </w:rPr>
            </w:pPr>
            <w:r>
              <w:rPr>
                <w:rFonts w:ascii="Times New Roman" w:hAnsi="Times New Roman" w:cs="Times New Roman"/>
                <w:sz w:val="24"/>
                <w:szCs w:val="24"/>
              </w:rPr>
              <w:t>Apr</w:t>
            </w:r>
            <w:r w:rsidR="005173D7">
              <w:rPr>
                <w:rFonts w:ascii="Times New Roman" w:hAnsi="Times New Roman" w:cs="Times New Roman"/>
                <w:sz w:val="24"/>
                <w:szCs w:val="24"/>
              </w:rPr>
              <w:t>-19</w:t>
            </w:r>
          </w:p>
        </w:tc>
      </w:tr>
      <w:tr w:rsidR="005173D7" w:rsidRPr="002C3BAF" w14:paraId="541484E5" w14:textId="77777777" w:rsidTr="00B9041C">
        <w:trPr>
          <w:cantSplit/>
        </w:trPr>
        <w:tc>
          <w:tcPr>
            <w:tcW w:w="1975" w:type="dxa"/>
            <w:tcBorders>
              <w:bottom w:val="nil"/>
            </w:tcBorders>
            <w:shd w:val="clear" w:color="auto" w:fill="00548C"/>
          </w:tcPr>
          <w:p w14:paraId="7899B496" w14:textId="1911A11D" w:rsidR="005173D7" w:rsidRDefault="005173D7" w:rsidP="00BE3DE2">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Dementia</w:t>
            </w:r>
          </w:p>
        </w:tc>
        <w:tc>
          <w:tcPr>
            <w:tcW w:w="3960" w:type="dxa"/>
          </w:tcPr>
          <w:p w14:paraId="3BB1E3D4" w14:textId="5EB077C1" w:rsidR="005173D7" w:rsidRDefault="005173D7" w:rsidP="001245DD">
            <w:pPr>
              <w:rPr>
                <w:rFonts w:ascii="Times New Roman" w:hAnsi="Times New Roman" w:cs="Times New Roman"/>
                <w:sz w:val="24"/>
                <w:szCs w:val="24"/>
              </w:rPr>
            </w:pPr>
            <w:r>
              <w:rPr>
                <w:rFonts w:ascii="Times New Roman" w:hAnsi="Times New Roman" w:cs="Times New Roman"/>
                <w:sz w:val="24"/>
                <w:szCs w:val="24"/>
              </w:rPr>
              <w:t>Practice guideline on the use of antipsychotics to treat agitation or psychosis in patients with dementia (</w:t>
            </w:r>
            <w:r w:rsidR="00326C8F">
              <w:rPr>
                <w:rFonts w:ascii="Times New Roman" w:hAnsi="Times New Roman" w:cs="Times New Roman"/>
                <w:sz w:val="24"/>
                <w:szCs w:val="24"/>
              </w:rPr>
              <w:t xml:space="preserve">May </w:t>
            </w:r>
            <w:r>
              <w:rPr>
                <w:rFonts w:ascii="Times New Roman" w:hAnsi="Times New Roman" w:cs="Times New Roman"/>
                <w:sz w:val="24"/>
                <w:szCs w:val="24"/>
              </w:rPr>
              <w:t xml:space="preserve">2016) </w:t>
            </w:r>
          </w:p>
        </w:tc>
        <w:tc>
          <w:tcPr>
            <w:tcW w:w="3510" w:type="dxa"/>
          </w:tcPr>
          <w:p w14:paraId="327E0B84" w14:textId="108F0323" w:rsidR="005173D7" w:rsidRDefault="005173D7" w:rsidP="00BE3DE2">
            <w:pPr>
              <w:rPr>
                <w:rFonts w:ascii="Times New Roman" w:hAnsi="Times New Roman" w:cs="Times New Roman"/>
                <w:sz w:val="24"/>
                <w:szCs w:val="24"/>
              </w:rPr>
            </w:pPr>
            <w:r>
              <w:rPr>
                <w:rFonts w:ascii="Times New Roman" w:hAnsi="Times New Roman" w:cs="Times New Roman"/>
                <w:sz w:val="24"/>
                <w:szCs w:val="24"/>
              </w:rPr>
              <w:t>American Psychiatric Association</w:t>
            </w:r>
            <w:r w:rsidR="003A57AA">
              <w:rPr>
                <w:rFonts w:ascii="Times New Roman" w:hAnsi="Times New Roman" w:cs="Times New Roman"/>
                <w:sz w:val="24"/>
                <w:szCs w:val="24"/>
              </w:rPr>
              <w:t xml:space="preserve"> (APA)</w:t>
            </w:r>
          </w:p>
        </w:tc>
        <w:tc>
          <w:tcPr>
            <w:tcW w:w="3690" w:type="dxa"/>
          </w:tcPr>
          <w:p w14:paraId="0A034970" w14:textId="77777777" w:rsidR="005173D7" w:rsidRDefault="0025012A" w:rsidP="00DB102E">
            <w:hyperlink r:id="rId60" w:history="1">
              <w:r w:rsidR="00194DBC" w:rsidRPr="00194DBC">
                <w:rPr>
                  <w:color w:val="0000FF"/>
                  <w:u w:val="single"/>
                </w:rPr>
                <w:t>https://psychiatryonline.org/doi/book/10.1176/appi.books.9780890426807</w:t>
              </w:r>
            </w:hyperlink>
          </w:p>
          <w:p w14:paraId="288C9614" w14:textId="64EA426D" w:rsidR="00194DBC" w:rsidRPr="00DB102E" w:rsidRDefault="00194DBC" w:rsidP="00DB102E">
            <w:pPr>
              <w:rPr>
                <w:rFonts w:ascii="Times New Roman" w:eastAsia="Calibri" w:hAnsi="Times New Roman" w:cs="Times New Roman"/>
                <w:color w:val="0000FF"/>
                <w:sz w:val="24"/>
                <w:szCs w:val="24"/>
              </w:rPr>
            </w:pPr>
          </w:p>
        </w:tc>
        <w:tc>
          <w:tcPr>
            <w:tcW w:w="1260" w:type="dxa"/>
          </w:tcPr>
          <w:p w14:paraId="34664FEA" w14:textId="4B2E6C83" w:rsidR="005173D7" w:rsidRDefault="00326C8F" w:rsidP="00BE3DE2">
            <w:pPr>
              <w:rPr>
                <w:rFonts w:ascii="Times New Roman" w:hAnsi="Times New Roman" w:cs="Times New Roman"/>
                <w:sz w:val="24"/>
                <w:szCs w:val="24"/>
              </w:rPr>
            </w:pPr>
            <w:r>
              <w:rPr>
                <w:rFonts w:ascii="Times New Roman" w:hAnsi="Times New Roman" w:cs="Times New Roman"/>
                <w:sz w:val="24"/>
                <w:szCs w:val="24"/>
              </w:rPr>
              <w:t>Apr</w:t>
            </w:r>
            <w:r w:rsidR="005173D7">
              <w:rPr>
                <w:rFonts w:ascii="Times New Roman" w:hAnsi="Times New Roman" w:cs="Times New Roman"/>
                <w:sz w:val="24"/>
                <w:szCs w:val="24"/>
              </w:rPr>
              <w:t>-19</w:t>
            </w:r>
          </w:p>
        </w:tc>
      </w:tr>
      <w:tr w:rsidR="00D56816" w:rsidRPr="002C3BAF" w14:paraId="2C40E514" w14:textId="77777777" w:rsidTr="00B9041C">
        <w:trPr>
          <w:cantSplit/>
        </w:trPr>
        <w:tc>
          <w:tcPr>
            <w:tcW w:w="1975" w:type="dxa"/>
            <w:tcBorders>
              <w:bottom w:val="nil"/>
            </w:tcBorders>
            <w:shd w:val="clear" w:color="auto" w:fill="00548C"/>
          </w:tcPr>
          <w:p w14:paraId="4F869F58" w14:textId="2C1871D5" w:rsidR="00D56816" w:rsidRPr="0003357E" w:rsidRDefault="00D56816" w:rsidP="00BE3DE2">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Developmental Disorders</w:t>
            </w:r>
          </w:p>
        </w:tc>
        <w:tc>
          <w:tcPr>
            <w:tcW w:w="3960" w:type="dxa"/>
          </w:tcPr>
          <w:p w14:paraId="7A9BC83C" w14:textId="186B4912" w:rsidR="00D56816" w:rsidRPr="002C3BAF" w:rsidRDefault="00D56816" w:rsidP="001245DD">
            <w:pPr>
              <w:rPr>
                <w:rFonts w:ascii="Times New Roman" w:hAnsi="Times New Roman" w:cs="Times New Roman"/>
                <w:sz w:val="24"/>
                <w:szCs w:val="24"/>
              </w:rPr>
            </w:pPr>
            <w:r>
              <w:rPr>
                <w:rFonts w:ascii="Times New Roman" w:hAnsi="Times New Roman" w:cs="Times New Roman"/>
                <w:sz w:val="24"/>
                <w:szCs w:val="24"/>
              </w:rPr>
              <w:t xml:space="preserve">Identifying infants and young children with developmental disorders in the medical home: an algorithm for developmental surveillance and screening (Reaffirmed </w:t>
            </w:r>
            <w:r w:rsidR="00326C8F">
              <w:rPr>
                <w:rFonts w:ascii="Times New Roman" w:hAnsi="Times New Roman" w:cs="Times New Roman"/>
                <w:sz w:val="24"/>
                <w:szCs w:val="24"/>
              </w:rPr>
              <w:t xml:space="preserve">Nov. </w:t>
            </w:r>
            <w:r>
              <w:rPr>
                <w:rFonts w:ascii="Times New Roman" w:hAnsi="Times New Roman" w:cs="Times New Roman"/>
                <w:sz w:val="24"/>
                <w:szCs w:val="24"/>
              </w:rPr>
              <w:t>2014)</w:t>
            </w:r>
          </w:p>
        </w:tc>
        <w:tc>
          <w:tcPr>
            <w:tcW w:w="3510" w:type="dxa"/>
          </w:tcPr>
          <w:p w14:paraId="455D9AC3" w14:textId="66DEFE7E" w:rsidR="00D56816" w:rsidRPr="002C3BAF" w:rsidRDefault="00D56816" w:rsidP="00BE3DE2">
            <w:pPr>
              <w:rPr>
                <w:rFonts w:ascii="Times New Roman" w:hAnsi="Times New Roman" w:cs="Times New Roman"/>
                <w:sz w:val="24"/>
                <w:szCs w:val="24"/>
              </w:rPr>
            </w:pPr>
            <w:r>
              <w:rPr>
                <w:rFonts w:ascii="Times New Roman" w:hAnsi="Times New Roman" w:cs="Times New Roman"/>
                <w:sz w:val="24"/>
                <w:szCs w:val="24"/>
              </w:rPr>
              <w:t>American Academy of Pediatrics</w:t>
            </w:r>
            <w:r w:rsidR="007560E4">
              <w:rPr>
                <w:rFonts w:ascii="Times New Roman" w:hAnsi="Times New Roman" w:cs="Times New Roman"/>
                <w:sz w:val="24"/>
                <w:szCs w:val="24"/>
              </w:rPr>
              <w:t xml:space="preserve"> (AAP)</w:t>
            </w:r>
          </w:p>
        </w:tc>
        <w:tc>
          <w:tcPr>
            <w:tcW w:w="3690" w:type="dxa"/>
          </w:tcPr>
          <w:p w14:paraId="53713FE5" w14:textId="77777777" w:rsidR="00D56816" w:rsidRDefault="0025012A" w:rsidP="00DB102E">
            <w:hyperlink r:id="rId61" w:history="1">
              <w:r w:rsidR="00194DBC" w:rsidRPr="00194DBC">
                <w:rPr>
                  <w:color w:val="0000FF"/>
                  <w:u w:val="single"/>
                </w:rPr>
                <w:t>https://pediatrics.aappublications.org/content/118/1/405.full</w:t>
              </w:r>
            </w:hyperlink>
          </w:p>
          <w:p w14:paraId="3306F326" w14:textId="0600455A" w:rsidR="00194DBC" w:rsidRPr="00DB102E" w:rsidRDefault="00194DBC" w:rsidP="00DB102E">
            <w:pPr>
              <w:rPr>
                <w:rFonts w:ascii="Times New Roman" w:hAnsi="Times New Roman" w:cs="Times New Roman"/>
                <w:sz w:val="24"/>
                <w:szCs w:val="24"/>
                <w:u w:val="single"/>
              </w:rPr>
            </w:pPr>
          </w:p>
        </w:tc>
        <w:tc>
          <w:tcPr>
            <w:tcW w:w="1260" w:type="dxa"/>
          </w:tcPr>
          <w:p w14:paraId="2CAAB726" w14:textId="3DF06766" w:rsidR="00D56816" w:rsidRPr="002C3BAF" w:rsidRDefault="00326C8F" w:rsidP="00BE3DE2">
            <w:pPr>
              <w:rPr>
                <w:rFonts w:ascii="Times New Roman" w:hAnsi="Times New Roman" w:cs="Times New Roman"/>
                <w:sz w:val="24"/>
                <w:szCs w:val="24"/>
              </w:rPr>
            </w:pPr>
            <w:r>
              <w:rPr>
                <w:rFonts w:ascii="Times New Roman" w:hAnsi="Times New Roman" w:cs="Times New Roman"/>
                <w:sz w:val="24"/>
                <w:szCs w:val="24"/>
              </w:rPr>
              <w:t>Apr</w:t>
            </w:r>
            <w:r w:rsidR="00D56816">
              <w:rPr>
                <w:rFonts w:ascii="Times New Roman" w:hAnsi="Times New Roman" w:cs="Times New Roman"/>
                <w:sz w:val="24"/>
                <w:szCs w:val="24"/>
              </w:rPr>
              <w:t>-19</w:t>
            </w:r>
          </w:p>
        </w:tc>
      </w:tr>
      <w:tr w:rsidR="00D56816" w:rsidRPr="002C3BAF" w14:paraId="5EFE591B" w14:textId="77777777" w:rsidTr="00B9041C">
        <w:trPr>
          <w:cantSplit/>
        </w:trPr>
        <w:tc>
          <w:tcPr>
            <w:tcW w:w="1975" w:type="dxa"/>
            <w:tcBorders>
              <w:bottom w:val="nil"/>
            </w:tcBorders>
            <w:shd w:val="clear" w:color="auto" w:fill="00548C"/>
          </w:tcPr>
          <w:p w14:paraId="50A0F38D" w14:textId="4ABB84E7" w:rsidR="00D56816" w:rsidRPr="00FF56D7" w:rsidRDefault="00D56816" w:rsidP="000960B5">
            <w:pPr>
              <w:rPr>
                <w:rFonts w:ascii="Times New Roman" w:hAnsi="Times New Roman" w:cs="Times New Roman"/>
                <w:b/>
                <w:color w:val="00548C"/>
                <w:sz w:val="24"/>
                <w:szCs w:val="24"/>
              </w:rPr>
            </w:pPr>
            <w:r>
              <w:rPr>
                <w:rFonts w:ascii="Times New Roman" w:hAnsi="Times New Roman" w:cs="Times New Roman"/>
                <w:b/>
                <w:color w:val="FFFFFF" w:themeColor="background1"/>
                <w:sz w:val="24"/>
                <w:szCs w:val="24"/>
              </w:rPr>
              <w:t>Emotional and Behavioral Problems</w:t>
            </w:r>
          </w:p>
        </w:tc>
        <w:tc>
          <w:tcPr>
            <w:tcW w:w="3960" w:type="dxa"/>
          </w:tcPr>
          <w:p w14:paraId="49AC4668" w14:textId="20B263CC" w:rsidR="00D56816" w:rsidRPr="002C3BAF" w:rsidRDefault="00D56816" w:rsidP="001245DD">
            <w:pPr>
              <w:rPr>
                <w:rFonts w:ascii="Times New Roman" w:hAnsi="Times New Roman" w:cs="Times New Roman"/>
                <w:sz w:val="24"/>
                <w:szCs w:val="24"/>
              </w:rPr>
            </w:pPr>
            <w:r>
              <w:rPr>
                <w:rFonts w:ascii="Times New Roman" w:hAnsi="Times New Roman" w:cs="Times New Roman"/>
                <w:sz w:val="24"/>
                <w:szCs w:val="24"/>
              </w:rPr>
              <w:t>Addressing early childhood emotional and behavioral problems (</w:t>
            </w:r>
            <w:r w:rsidR="00326C8F">
              <w:rPr>
                <w:rFonts w:ascii="Times New Roman" w:hAnsi="Times New Roman" w:cs="Times New Roman"/>
                <w:sz w:val="24"/>
                <w:szCs w:val="24"/>
              </w:rPr>
              <w:t xml:space="preserve">Dec. </w:t>
            </w:r>
            <w:r>
              <w:rPr>
                <w:rFonts w:ascii="Times New Roman" w:hAnsi="Times New Roman" w:cs="Times New Roman"/>
                <w:sz w:val="24"/>
                <w:szCs w:val="24"/>
              </w:rPr>
              <w:t>2016)</w:t>
            </w:r>
          </w:p>
        </w:tc>
        <w:tc>
          <w:tcPr>
            <w:tcW w:w="3510" w:type="dxa"/>
          </w:tcPr>
          <w:p w14:paraId="7115E9FB" w14:textId="76AB50BD" w:rsidR="00D56816" w:rsidRPr="002C3BAF" w:rsidRDefault="00D56816" w:rsidP="00BE3DE2">
            <w:pPr>
              <w:rPr>
                <w:rFonts w:ascii="Times New Roman" w:hAnsi="Times New Roman" w:cs="Times New Roman"/>
                <w:sz w:val="24"/>
                <w:szCs w:val="24"/>
              </w:rPr>
            </w:pPr>
            <w:r>
              <w:rPr>
                <w:rFonts w:ascii="Times New Roman" w:hAnsi="Times New Roman" w:cs="Times New Roman"/>
                <w:sz w:val="24"/>
                <w:szCs w:val="24"/>
              </w:rPr>
              <w:t>American Academy of Pediatrics</w:t>
            </w:r>
            <w:r w:rsidR="007560E4">
              <w:rPr>
                <w:rFonts w:ascii="Times New Roman" w:hAnsi="Times New Roman" w:cs="Times New Roman"/>
                <w:sz w:val="24"/>
                <w:szCs w:val="24"/>
              </w:rPr>
              <w:t xml:space="preserve"> (AAP)</w:t>
            </w:r>
          </w:p>
        </w:tc>
        <w:tc>
          <w:tcPr>
            <w:tcW w:w="3690" w:type="dxa"/>
          </w:tcPr>
          <w:p w14:paraId="5C3CF05F" w14:textId="77777777" w:rsidR="00D56816" w:rsidRDefault="0025012A" w:rsidP="00DB102E">
            <w:hyperlink r:id="rId62" w:history="1">
              <w:r w:rsidR="00194DBC" w:rsidRPr="00194DBC">
                <w:rPr>
                  <w:color w:val="0000FF"/>
                  <w:u w:val="single"/>
                </w:rPr>
                <w:t>https://pediatrics.aappublications.org/content/138/6/e20163023</w:t>
              </w:r>
            </w:hyperlink>
          </w:p>
          <w:p w14:paraId="70BE3918" w14:textId="1C17E871" w:rsidR="00194DBC" w:rsidRPr="00DB102E" w:rsidRDefault="00194DBC" w:rsidP="00DB102E">
            <w:pPr>
              <w:rPr>
                <w:rFonts w:ascii="Calibri" w:eastAsia="Calibri" w:hAnsi="Calibri" w:cs="Times New Roman"/>
                <w:color w:val="0000FF"/>
                <w:sz w:val="24"/>
                <w:szCs w:val="24"/>
                <w:u w:val="single"/>
              </w:rPr>
            </w:pPr>
          </w:p>
        </w:tc>
        <w:tc>
          <w:tcPr>
            <w:tcW w:w="1260" w:type="dxa"/>
          </w:tcPr>
          <w:p w14:paraId="4CA131BF" w14:textId="6FE9214F" w:rsidR="00D56816" w:rsidRDefault="00326C8F" w:rsidP="00BE3DE2">
            <w:pPr>
              <w:rPr>
                <w:rFonts w:ascii="Times New Roman" w:hAnsi="Times New Roman" w:cs="Times New Roman"/>
                <w:sz w:val="24"/>
                <w:szCs w:val="24"/>
              </w:rPr>
            </w:pPr>
            <w:r>
              <w:rPr>
                <w:rFonts w:ascii="Times New Roman" w:hAnsi="Times New Roman" w:cs="Times New Roman"/>
                <w:sz w:val="24"/>
                <w:szCs w:val="24"/>
              </w:rPr>
              <w:t>Apr</w:t>
            </w:r>
            <w:r w:rsidR="00D56816">
              <w:rPr>
                <w:rFonts w:ascii="Times New Roman" w:hAnsi="Times New Roman" w:cs="Times New Roman"/>
                <w:sz w:val="24"/>
                <w:szCs w:val="24"/>
              </w:rPr>
              <w:t>-19</w:t>
            </w:r>
          </w:p>
        </w:tc>
      </w:tr>
      <w:tr w:rsidR="001E2070" w:rsidRPr="002C3BAF" w14:paraId="2BD85FDF" w14:textId="77777777" w:rsidTr="00B9041C">
        <w:trPr>
          <w:cantSplit/>
        </w:trPr>
        <w:tc>
          <w:tcPr>
            <w:tcW w:w="1975" w:type="dxa"/>
            <w:shd w:val="clear" w:color="auto" w:fill="00548C"/>
          </w:tcPr>
          <w:p w14:paraId="66E60EC9" w14:textId="77777777" w:rsidR="001E2070" w:rsidRDefault="001E2070" w:rsidP="001E2070">
            <w:pPr>
              <w:rPr>
                <w:rFonts w:ascii="Times New Roman" w:hAnsi="Times New Roman" w:cs="Times New Roman"/>
                <w:b/>
                <w:color w:val="FFFFFF" w:themeColor="background1"/>
                <w:sz w:val="24"/>
                <w:szCs w:val="24"/>
              </w:rPr>
            </w:pPr>
          </w:p>
          <w:p w14:paraId="22D213F5" w14:textId="5DAFC0F1" w:rsidR="001E2070" w:rsidRPr="003A57AA" w:rsidRDefault="001E2070" w:rsidP="001E2070">
            <w:pPr>
              <w:rPr>
                <w:rFonts w:ascii="Times New Roman" w:hAnsi="Times New Roman" w:cs="Times New Roman"/>
                <w:b/>
                <w:color w:val="FFFFFF" w:themeColor="background1"/>
                <w:sz w:val="24"/>
                <w:szCs w:val="24"/>
              </w:rPr>
            </w:pPr>
            <w:r w:rsidRPr="00DC42D5">
              <w:rPr>
                <w:rFonts w:ascii="Times New Roman" w:hAnsi="Times New Roman" w:cs="Times New Roman"/>
                <w:b/>
                <w:color w:val="FFFFFF" w:themeColor="background1"/>
                <w:sz w:val="24"/>
                <w:szCs w:val="24"/>
              </w:rPr>
              <w:t>Eating Disorders</w:t>
            </w:r>
          </w:p>
        </w:tc>
        <w:tc>
          <w:tcPr>
            <w:tcW w:w="3960" w:type="dxa"/>
          </w:tcPr>
          <w:p w14:paraId="705456CC" w14:textId="551B91A6" w:rsidR="001E2070" w:rsidRPr="0003357E" w:rsidRDefault="001E2070" w:rsidP="001E2070">
            <w:pPr>
              <w:rPr>
                <w:rFonts w:ascii="Times New Roman" w:hAnsi="Times New Roman" w:cs="Times New Roman"/>
                <w:sz w:val="24"/>
                <w:szCs w:val="24"/>
              </w:rPr>
            </w:pPr>
            <w:r>
              <w:rPr>
                <w:rFonts w:ascii="Times New Roman" w:hAnsi="Times New Roman" w:cs="Times New Roman"/>
                <w:sz w:val="24"/>
                <w:szCs w:val="24"/>
              </w:rPr>
              <w:t>Practice parameter for the assessment and treatment of children and adolescents with eating disorders</w:t>
            </w:r>
            <w:r w:rsidR="00326C8F">
              <w:rPr>
                <w:rFonts w:ascii="Times New Roman" w:hAnsi="Times New Roman" w:cs="Times New Roman"/>
                <w:sz w:val="24"/>
                <w:szCs w:val="24"/>
              </w:rPr>
              <w:t xml:space="preserve"> (May 2015)</w:t>
            </w:r>
          </w:p>
        </w:tc>
        <w:tc>
          <w:tcPr>
            <w:tcW w:w="3510" w:type="dxa"/>
          </w:tcPr>
          <w:p w14:paraId="6E92C42C" w14:textId="1DAF6798" w:rsidR="001E2070" w:rsidRPr="0003357E" w:rsidRDefault="001E2070" w:rsidP="001E2070">
            <w:pPr>
              <w:rPr>
                <w:rFonts w:ascii="Times New Roman" w:hAnsi="Times New Roman" w:cs="Times New Roman"/>
                <w:sz w:val="24"/>
                <w:szCs w:val="24"/>
              </w:rPr>
            </w:pPr>
            <w:r>
              <w:rPr>
                <w:rFonts w:ascii="Times New Roman" w:hAnsi="Times New Roman" w:cs="Times New Roman"/>
                <w:sz w:val="24"/>
                <w:szCs w:val="24"/>
              </w:rPr>
              <w:t xml:space="preserve">American </w:t>
            </w:r>
            <w:r w:rsidRPr="00A721B6">
              <w:rPr>
                <w:rFonts w:ascii="Times New Roman" w:hAnsi="Times New Roman" w:cs="Times New Roman"/>
                <w:sz w:val="24"/>
                <w:szCs w:val="24"/>
              </w:rPr>
              <w:t>Academy of Child and Adolescent Psychiatry (AACAP)</w:t>
            </w:r>
            <w:r w:rsidRPr="0003357E" w:rsidDel="00DE32E5">
              <w:rPr>
                <w:rFonts w:ascii="Times New Roman" w:hAnsi="Times New Roman" w:cs="Times New Roman"/>
                <w:sz w:val="24"/>
                <w:szCs w:val="24"/>
              </w:rPr>
              <w:t xml:space="preserve"> </w:t>
            </w:r>
          </w:p>
        </w:tc>
        <w:tc>
          <w:tcPr>
            <w:tcW w:w="3690" w:type="dxa"/>
          </w:tcPr>
          <w:p w14:paraId="3BEC5A6E" w14:textId="4F3D8A9C" w:rsidR="001E2070" w:rsidRDefault="0025012A" w:rsidP="00DB102E">
            <w:pPr>
              <w:rPr>
                <w:rFonts w:ascii="Times New Roman" w:eastAsia="Calibri" w:hAnsi="Times New Roman" w:cs="Times New Roman"/>
                <w:color w:val="0000FF"/>
                <w:sz w:val="24"/>
                <w:szCs w:val="24"/>
                <w:u w:val="single"/>
              </w:rPr>
            </w:pPr>
            <w:hyperlink r:id="rId63" w:history="1">
              <w:r w:rsidR="00194DBC" w:rsidRPr="007137AC">
                <w:rPr>
                  <w:rStyle w:val="Hyperlink"/>
                  <w:rFonts w:ascii="Times New Roman" w:eastAsia="Calibri" w:hAnsi="Times New Roman" w:cs="Times New Roman"/>
                  <w:sz w:val="24"/>
                  <w:szCs w:val="24"/>
                </w:rPr>
                <w:t>https://www.jaacap.org/article/S0890-8567(15)00070-2/pdf</w:t>
              </w:r>
            </w:hyperlink>
          </w:p>
          <w:p w14:paraId="7BB85613" w14:textId="31CDB6D8" w:rsidR="00194DBC" w:rsidRPr="00DB102E" w:rsidRDefault="00194DBC" w:rsidP="00DB102E">
            <w:pPr>
              <w:rPr>
                <w:rFonts w:ascii="Calibri" w:eastAsia="Calibri" w:hAnsi="Calibri" w:cs="Times New Roman"/>
                <w:color w:val="0000FF"/>
                <w:sz w:val="24"/>
                <w:szCs w:val="24"/>
                <w:u w:val="single"/>
              </w:rPr>
            </w:pPr>
          </w:p>
        </w:tc>
        <w:tc>
          <w:tcPr>
            <w:tcW w:w="1260" w:type="dxa"/>
          </w:tcPr>
          <w:p w14:paraId="69CB0053" w14:textId="0DC3FBFE" w:rsidR="001E2070" w:rsidRDefault="00326C8F" w:rsidP="001E2070">
            <w:pPr>
              <w:rPr>
                <w:rFonts w:ascii="Times New Roman" w:hAnsi="Times New Roman" w:cs="Times New Roman"/>
                <w:sz w:val="24"/>
                <w:szCs w:val="24"/>
              </w:rPr>
            </w:pPr>
            <w:r>
              <w:rPr>
                <w:rFonts w:ascii="Times New Roman" w:hAnsi="Times New Roman" w:cs="Times New Roman"/>
                <w:sz w:val="24"/>
                <w:szCs w:val="24"/>
              </w:rPr>
              <w:t>Apr</w:t>
            </w:r>
            <w:r w:rsidR="001E2070">
              <w:rPr>
                <w:rFonts w:ascii="Times New Roman" w:hAnsi="Times New Roman" w:cs="Times New Roman"/>
                <w:sz w:val="24"/>
                <w:szCs w:val="24"/>
              </w:rPr>
              <w:t>-19</w:t>
            </w:r>
          </w:p>
        </w:tc>
      </w:tr>
      <w:tr w:rsidR="005173D7" w:rsidRPr="002C3BAF" w14:paraId="5F1CB0E8" w14:textId="77777777" w:rsidTr="00B9041C">
        <w:trPr>
          <w:cantSplit/>
        </w:trPr>
        <w:tc>
          <w:tcPr>
            <w:tcW w:w="1975" w:type="dxa"/>
            <w:shd w:val="clear" w:color="auto" w:fill="00548C"/>
          </w:tcPr>
          <w:p w14:paraId="731657F2" w14:textId="64224D63" w:rsidR="005173D7" w:rsidRDefault="005173D7" w:rsidP="001E2070">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Posttraumatic Stress Disorder</w:t>
            </w:r>
          </w:p>
          <w:p w14:paraId="70BE4D2D" w14:textId="2995CE41" w:rsidR="005173D7" w:rsidRDefault="005173D7" w:rsidP="001E2070">
            <w:pPr>
              <w:rPr>
                <w:rFonts w:ascii="Times New Roman" w:hAnsi="Times New Roman" w:cs="Times New Roman"/>
                <w:b/>
                <w:color w:val="FFFFFF" w:themeColor="background1"/>
                <w:sz w:val="24"/>
                <w:szCs w:val="24"/>
              </w:rPr>
            </w:pPr>
          </w:p>
        </w:tc>
        <w:tc>
          <w:tcPr>
            <w:tcW w:w="3960" w:type="dxa"/>
          </w:tcPr>
          <w:p w14:paraId="4FA3A305" w14:textId="7E4290C3" w:rsidR="005173D7" w:rsidRDefault="005173D7" w:rsidP="001245DD">
            <w:pPr>
              <w:rPr>
                <w:rFonts w:ascii="Times New Roman" w:hAnsi="Times New Roman" w:cs="Times New Roman"/>
                <w:sz w:val="24"/>
                <w:szCs w:val="24"/>
              </w:rPr>
            </w:pPr>
            <w:r>
              <w:rPr>
                <w:rFonts w:ascii="Times New Roman" w:hAnsi="Times New Roman" w:cs="Times New Roman"/>
                <w:sz w:val="24"/>
                <w:szCs w:val="24"/>
              </w:rPr>
              <w:t>Clinical practice guideline for the treatment of posttraumatic stress disorder (PTSD) in Adults (</w:t>
            </w:r>
            <w:r w:rsidR="00326C8F">
              <w:rPr>
                <w:rFonts w:ascii="Times New Roman" w:hAnsi="Times New Roman" w:cs="Times New Roman"/>
                <w:sz w:val="24"/>
                <w:szCs w:val="24"/>
              </w:rPr>
              <w:t xml:space="preserve">Feb. </w:t>
            </w:r>
            <w:r>
              <w:rPr>
                <w:rFonts w:ascii="Times New Roman" w:hAnsi="Times New Roman" w:cs="Times New Roman"/>
                <w:sz w:val="24"/>
                <w:szCs w:val="24"/>
              </w:rPr>
              <w:t>2017)</w:t>
            </w:r>
          </w:p>
        </w:tc>
        <w:tc>
          <w:tcPr>
            <w:tcW w:w="3510" w:type="dxa"/>
          </w:tcPr>
          <w:p w14:paraId="53B1D167" w14:textId="3F05F274" w:rsidR="005173D7" w:rsidRDefault="005173D7" w:rsidP="001E2070">
            <w:pPr>
              <w:rPr>
                <w:rFonts w:ascii="Times New Roman" w:hAnsi="Times New Roman" w:cs="Times New Roman"/>
                <w:sz w:val="24"/>
                <w:szCs w:val="24"/>
              </w:rPr>
            </w:pPr>
            <w:r>
              <w:rPr>
                <w:rFonts w:ascii="Times New Roman" w:hAnsi="Times New Roman" w:cs="Times New Roman"/>
                <w:sz w:val="24"/>
                <w:szCs w:val="24"/>
              </w:rPr>
              <w:t>American Psychological Association</w:t>
            </w:r>
            <w:r w:rsidR="003A57AA">
              <w:rPr>
                <w:rFonts w:ascii="Times New Roman" w:hAnsi="Times New Roman" w:cs="Times New Roman"/>
                <w:sz w:val="24"/>
                <w:szCs w:val="24"/>
              </w:rPr>
              <w:t xml:space="preserve"> (APA)</w:t>
            </w:r>
          </w:p>
        </w:tc>
        <w:tc>
          <w:tcPr>
            <w:tcW w:w="3690" w:type="dxa"/>
          </w:tcPr>
          <w:p w14:paraId="67BB4D68" w14:textId="15F74471" w:rsidR="005173D7" w:rsidRPr="00DB102E" w:rsidRDefault="0025012A" w:rsidP="00DB102E">
            <w:pPr>
              <w:rPr>
                <w:rFonts w:ascii="Times New Roman" w:eastAsia="Calibri" w:hAnsi="Times New Roman" w:cs="Times New Roman"/>
                <w:color w:val="0000FF"/>
                <w:sz w:val="24"/>
                <w:szCs w:val="24"/>
                <w:u w:val="single"/>
              </w:rPr>
            </w:pPr>
            <w:hyperlink r:id="rId64" w:history="1">
              <w:r w:rsidR="005173D7" w:rsidRPr="00DB102E">
                <w:rPr>
                  <w:rFonts w:ascii="Times New Roman" w:hAnsi="Times New Roman"/>
                  <w:color w:val="0000FF"/>
                  <w:sz w:val="24"/>
                  <w:szCs w:val="24"/>
                </w:rPr>
                <w:t>https://www.apa.org/ptsd-guideline/ptsd.pdf</w:t>
              </w:r>
            </w:hyperlink>
          </w:p>
        </w:tc>
        <w:tc>
          <w:tcPr>
            <w:tcW w:w="1260" w:type="dxa"/>
          </w:tcPr>
          <w:p w14:paraId="17958BB1" w14:textId="2A118047" w:rsidR="005173D7" w:rsidRDefault="00326C8F" w:rsidP="001E2070">
            <w:pPr>
              <w:rPr>
                <w:rFonts w:ascii="Times New Roman" w:hAnsi="Times New Roman" w:cs="Times New Roman"/>
                <w:sz w:val="24"/>
                <w:szCs w:val="24"/>
              </w:rPr>
            </w:pPr>
            <w:r>
              <w:rPr>
                <w:rFonts w:ascii="Times New Roman" w:hAnsi="Times New Roman" w:cs="Times New Roman"/>
                <w:sz w:val="24"/>
                <w:szCs w:val="24"/>
              </w:rPr>
              <w:t>Apr</w:t>
            </w:r>
            <w:r w:rsidR="005173D7">
              <w:rPr>
                <w:rFonts w:ascii="Times New Roman" w:hAnsi="Times New Roman" w:cs="Times New Roman"/>
                <w:sz w:val="24"/>
                <w:szCs w:val="24"/>
              </w:rPr>
              <w:t>-19</w:t>
            </w:r>
          </w:p>
        </w:tc>
      </w:tr>
      <w:tr w:rsidR="005173D7" w:rsidRPr="002C3BAF" w14:paraId="57A7D67B" w14:textId="77777777" w:rsidTr="00B9041C">
        <w:trPr>
          <w:cantSplit/>
        </w:trPr>
        <w:tc>
          <w:tcPr>
            <w:tcW w:w="1975" w:type="dxa"/>
            <w:shd w:val="clear" w:color="auto" w:fill="00548C"/>
          </w:tcPr>
          <w:p w14:paraId="1B821FE0" w14:textId="4D7E770C" w:rsidR="005173D7" w:rsidRDefault="005173D7" w:rsidP="001E2070">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Psychiatric evaluation</w:t>
            </w:r>
          </w:p>
        </w:tc>
        <w:tc>
          <w:tcPr>
            <w:tcW w:w="3960" w:type="dxa"/>
          </w:tcPr>
          <w:p w14:paraId="6A0D9E8D" w14:textId="2A1CBA90" w:rsidR="005173D7" w:rsidRDefault="005173D7" w:rsidP="001245DD">
            <w:pPr>
              <w:rPr>
                <w:rFonts w:ascii="Times New Roman" w:hAnsi="Times New Roman" w:cs="Times New Roman"/>
                <w:sz w:val="24"/>
                <w:szCs w:val="24"/>
              </w:rPr>
            </w:pPr>
            <w:r>
              <w:rPr>
                <w:rFonts w:ascii="Times New Roman" w:hAnsi="Times New Roman" w:cs="Times New Roman"/>
                <w:sz w:val="24"/>
                <w:szCs w:val="24"/>
              </w:rPr>
              <w:t>Practice guidelines for the psychiatric evaluation of adults, Third edition (</w:t>
            </w:r>
            <w:r w:rsidR="00326C8F">
              <w:rPr>
                <w:rFonts w:ascii="Times New Roman" w:hAnsi="Times New Roman" w:cs="Times New Roman"/>
                <w:sz w:val="24"/>
                <w:szCs w:val="24"/>
              </w:rPr>
              <w:t xml:space="preserve">Aug. </w:t>
            </w:r>
            <w:r>
              <w:rPr>
                <w:rFonts w:ascii="Times New Roman" w:hAnsi="Times New Roman" w:cs="Times New Roman"/>
                <w:sz w:val="24"/>
                <w:szCs w:val="24"/>
              </w:rPr>
              <w:t>2015)</w:t>
            </w:r>
          </w:p>
        </w:tc>
        <w:tc>
          <w:tcPr>
            <w:tcW w:w="3510" w:type="dxa"/>
          </w:tcPr>
          <w:p w14:paraId="278880AF" w14:textId="48EB7AB0" w:rsidR="005173D7" w:rsidRDefault="005173D7" w:rsidP="001E2070">
            <w:pPr>
              <w:rPr>
                <w:rFonts w:ascii="Times New Roman" w:hAnsi="Times New Roman" w:cs="Times New Roman"/>
                <w:sz w:val="24"/>
                <w:szCs w:val="24"/>
              </w:rPr>
            </w:pPr>
            <w:r>
              <w:rPr>
                <w:rFonts w:ascii="Times New Roman" w:hAnsi="Times New Roman" w:cs="Times New Roman"/>
                <w:sz w:val="24"/>
                <w:szCs w:val="24"/>
              </w:rPr>
              <w:t>American Psychiatry Association</w:t>
            </w:r>
            <w:r w:rsidR="003A57AA">
              <w:rPr>
                <w:rFonts w:ascii="Times New Roman" w:hAnsi="Times New Roman" w:cs="Times New Roman"/>
                <w:sz w:val="24"/>
                <w:szCs w:val="24"/>
              </w:rPr>
              <w:t xml:space="preserve"> (APA)</w:t>
            </w:r>
          </w:p>
        </w:tc>
        <w:tc>
          <w:tcPr>
            <w:tcW w:w="3690" w:type="dxa"/>
          </w:tcPr>
          <w:p w14:paraId="011E5B12" w14:textId="77777777" w:rsidR="005173D7" w:rsidRDefault="0025012A" w:rsidP="00DB102E">
            <w:hyperlink r:id="rId65" w:history="1">
              <w:r w:rsidR="00194DBC" w:rsidRPr="00194DBC">
                <w:rPr>
                  <w:color w:val="0000FF"/>
                  <w:u w:val="single"/>
                </w:rPr>
                <w:t>https://psychiatryonline.org/doi/book/10.1176/appi.books.9780890426760</w:t>
              </w:r>
            </w:hyperlink>
          </w:p>
          <w:p w14:paraId="3ABD7DE9" w14:textId="25F69E29" w:rsidR="00194DBC" w:rsidRPr="00DB102E" w:rsidRDefault="00194DBC" w:rsidP="00DB102E">
            <w:pPr>
              <w:rPr>
                <w:rFonts w:ascii="Times New Roman" w:eastAsia="Calibri" w:hAnsi="Times New Roman" w:cs="Times New Roman"/>
                <w:color w:val="0000FF"/>
                <w:sz w:val="24"/>
                <w:szCs w:val="24"/>
                <w:u w:val="single"/>
              </w:rPr>
            </w:pPr>
          </w:p>
        </w:tc>
        <w:tc>
          <w:tcPr>
            <w:tcW w:w="1260" w:type="dxa"/>
          </w:tcPr>
          <w:p w14:paraId="1294204D" w14:textId="257CBDA7" w:rsidR="005173D7" w:rsidRDefault="00326C8F" w:rsidP="001E2070">
            <w:pPr>
              <w:rPr>
                <w:rFonts w:ascii="Times New Roman" w:hAnsi="Times New Roman" w:cs="Times New Roman"/>
                <w:sz w:val="24"/>
                <w:szCs w:val="24"/>
              </w:rPr>
            </w:pPr>
            <w:r>
              <w:rPr>
                <w:rFonts w:ascii="Times New Roman" w:hAnsi="Times New Roman" w:cs="Times New Roman"/>
                <w:sz w:val="24"/>
                <w:szCs w:val="24"/>
              </w:rPr>
              <w:t>Apr</w:t>
            </w:r>
            <w:r w:rsidR="005173D7">
              <w:rPr>
                <w:rFonts w:ascii="Times New Roman" w:hAnsi="Times New Roman" w:cs="Times New Roman"/>
                <w:sz w:val="24"/>
                <w:szCs w:val="24"/>
              </w:rPr>
              <w:t>-19</w:t>
            </w:r>
          </w:p>
        </w:tc>
      </w:tr>
      <w:tr w:rsidR="001E2070" w:rsidRPr="002C3BAF" w14:paraId="6CB1CF26" w14:textId="77777777" w:rsidTr="00B9041C">
        <w:trPr>
          <w:cantSplit/>
        </w:trPr>
        <w:tc>
          <w:tcPr>
            <w:tcW w:w="1975" w:type="dxa"/>
            <w:shd w:val="clear" w:color="auto" w:fill="00548C"/>
          </w:tcPr>
          <w:p w14:paraId="26E2C12F" w14:textId="77777777" w:rsidR="001E2070" w:rsidRPr="003A57AA" w:rsidRDefault="001E2070" w:rsidP="001E2070">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Reactive Attachment Disorder and Disinhibited Social Engagement Disorder</w:t>
            </w:r>
          </w:p>
        </w:tc>
        <w:tc>
          <w:tcPr>
            <w:tcW w:w="3960" w:type="dxa"/>
          </w:tcPr>
          <w:p w14:paraId="6419F360" w14:textId="542FFE1C" w:rsidR="001E2070" w:rsidRPr="0003357E" w:rsidRDefault="001E2070" w:rsidP="001245DD">
            <w:pPr>
              <w:rPr>
                <w:rFonts w:ascii="Times New Roman" w:hAnsi="Times New Roman" w:cs="Times New Roman"/>
                <w:sz w:val="24"/>
                <w:szCs w:val="24"/>
              </w:rPr>
            </w:pPr>
            <w:r w:rsidRPr="0003357E">
              <w:rPr>
                <w:rFonts w:ascii="Times New Roman" w:hAnsi="Times New Roman" w:cs="Times New Roman"/>
                <w:sz w:val="24"/>
                <w:szCs w:val="24"/>
              </w:rPr>
              <w:t xml:space="preserve">Practice parameter for the assessment and treatment of children and adolescents with </w:t>
            </w:r>
            <w:r>
              <w:rPr>
                <w:rFonts w:ascii="Times New Roman" w:hAnsi="Times New Roman" w:cs="Times New Roman"/>
                <w:sz w:val="24"/>
                <w:szCs w:val="24"/>
              </w:rPr>
              <w:t>reactive attachment disorder and disinhibit</w:t>
            </w:r>
            <w:r w:rsidR="00326C8F">
              <w:rPr>
                <w:rFonts w:ascii="Times New Roman" w:hAnsi="Times New Roman" w:cs="Times New Roman"/>
                <w:sz w:val="24"/>
                <w:szCs w:val="24"/>
              </w:rPr>
              <w:t xml:space="preserve">ed social engagement disorder (Nov. </w:t>
            </w:r>
            <w:r>
              <w:rPr>
                <w:rFonts w:ascii="Times New Roman" w:hAnsi="Times New Roman" w:cs="Times New Roman"/>
                <w:sz w:val="24"/>
                <w:szCs w:val="24"/>
              </w:rPr>
              <w:t>2016)</w:t>
            </w:r>
          </w:p>
        </w:tc>
        <w:tc>
          <w:tcPr>
            <w:tcW w:w="3510" w:type="dxa"/>
          </w:tcPr>
          <w:p w14:paraId="529A98C5" w14:textId="77777777" w:rsidR="001E2070" w:rsidRPr="0003357E" w:rsidRDefault="001E2070" w:rsidP="001E2070">
            <w:pPr>
              <w:rPr>
                <w:rFonts w:ascii="Times New Roman" w:hAnsi="Times New Roman" w:cs="Times New Roman"/>
                <w:sz w:val="24"/>
                <w:szCs w:val="24"/>
              </w:rPr>
            </w:pPr>
            <w:r w:rsidRPr="0003357E">
              <w:rPr>
                <w:rFonts w:ascii="Times New Roman" w:hAnsi="Times New Roman" w:cs="Times New Roman"/>
                <w:sz w:val="24"/>
                <w:szCs w:val="24"/>
              </w:rPr>
              <w:t>American Academy of Child and Adolescent Psychiatry (AACAP)</w:t>
            </w:r>
          </w:p>
        </w:tc>
        <w:tc>
          <w:tcPr>
            <w:tcW w:w="3690" w:type="dxa"/>
          </w:tcPr>
          <w:p w14:paraId="0FE390D1" w14:textId="17714291" w:rsidR="001E2070" w:rsidRPr="00DB102E" w:rsidRDefault="0025012A" w:rsidP="00DB102E">
            <w:pPr>
              <w:rPr>
                <w:rStyle w:val="Hyperlink"/>
                <w:sz w:val="24"/>
                <w:szCs w:val="24"/>
              </w:rPr>
            </w:pPr>
            <w:hyperlink r:id="rId66" w:history="1">
              <w:r w:rsidR="001E2070" w:rsidRPr="00DB102E">
                <w:rPr>
                  <w:rFonts w:ascii="Times New Roman" w:hAnsi="Times New Roman"/>
                  <w:color w:val="0000FF"/>
                  <w:sz w:val="24"/>
                  <w:szCs w:val="24"/>
                </w:rPr>
                <w:t>https://www.jaacap.org/article/S0890-8567(16)31183-2/pdf</w:t>
              </w:r>
            </w:hyperlink>
            <w:r w:rsidR="00DB102E" w:rsidRPr="00DB102E">
              <w:rPr>
                <w:rFonts w:ascii="Times New Roman" w:eastAsia="Calibri" w:hAnsi="Times New Roman" w:cs="Times New Roman"/>
                <w:color w:val="0000FF"/>
                <w:sz w:val="24"/>
                <w:szCs w:val="24"/>
                <w:u w:val="single"/>
              </w:rPr>
              <w:t xml:space="preserve"> </w:t>
            </w:r>
            <w:r w:rsidR="001E2070" w:rsidRPr="00DB102E">
              <w:rPr>
                <w:rFonts w:ascii="Calibri" w:eastAsia="Calibri" w:hAnsi="Calibri" w:cs="Times New Roman"/>
                <w:color w:val="0000FF"/>
                <w:sz w:val="24"/>
                <w:szCs w:val="24"/>
                <w:u w:val="single"/>
              </w:rPr>
              <w:t xml:space="preserve"> </w:t>
            </w:r>
          </w:p>
        </w:tc>
        <w:tc>
          <w:tcPr>
            <w:tcW w:w="1260" w:type="dxa"/>
          </w:tcPr>
          <w:p w14:paraId="28374DD6" w14:textId="61837338" w:rsidR="001E2070" w:rsidRDefault="00DB4747" w:rsidP="001E2070">
            <w:pPr>
              <w:rPr>
                <w:rFonts w:ascii="Times New Roman" w:hAnsi="Times New Roman" w:cs="Times New Roman"/>
                <w:sz w:val="24"/>
                <w:szCs w:val="24"/>
              </w:rPr>
            </w:pPr>
            <w:r>
              <w:rPr>
                <w:rFonts w:ascii="Times New Roman" w:hAnsi="Times New Roman" w:cs="Times New Roman"/>
                <w:sz w:val="24"/>
                <w:szCs w:val="24"/>
              </w:rPr>
              <w:t>Apr</w:t>
            </w:r>
            <w:r w:rsidR="001E2070">
              <w:rPr>
                <w:rFonts w:ascii="Times New Roman" w:hAnsi="Times New Roman" w:cs="Times New Roman"/>
                <w:sz w:val="24"/>
                <w:szCs w:val="24"/>
              </w:rPr>
              <w:t>-19</w:t>
            </w:r>
          </w:p>
        </w:tc>
      </w:tr>
      <w:tr w:rsidR="001E2070" w:rsidRPr="002C3BAF" w14:paraId="2A5C2460" w14:textId="77777777" w:rsidTr="00B9041C">
        <w:trPr>
          <w:cantSplit/>
          <w:trHeight w:val="1547"/>
        </w:trPr>
        <w:tc>
          <w:tcPr>
            <w:tcW w:w="1975" w:type="dxa"/>
            <w:tcBorders>
              <w:bottom w:val="nil"/>
            </w:tcBorders>
            <w:shd w:val="clear" w:color="auto" w:fill="00548C"/>
          </w:tcPr>
          <w:p w14:paraId="1EE40CAF" w14:textId="32A6F35A" w:rsidR="001E2070" w:rsidRDefault="001E2070" w:rsidP="001E2070">
            <w:pPr>
              <w:rPr>
                <w:rFonts w:ascii="Times New Roman" w:hAnsi="Times New Roman" w:cs="Times New Roman"/>
                <w:b/>
                <w:color w:val="FFFFFF" w:themeColor="background1"/>
                <w:sz w:val="24"/>
                <w:szCs w:val="24"/>
              </w:rPr>
            </w:pPr>
            <w:r w:rsidDel="00141F2D">
              <w:rPr>
                <w:rFonts w:ascii="Times New Roman" w:hAnsi="Times New Roman" w:cs="Times New Roman"/>
                <w:b/>
                <w:color w:val="FFFFFF" w:themeColor="background1"/>
                <w:sz w:val="24"/>
                <w:szCs w:val="24"/>
              </w:rPr>
              <w:lastRenderedPageBreak/>
              <w:t>Tobacco Cessation</w:t>
            </w:r>
          </w:p>
        </w:tc>
        <w:tc>
          <w:tcPr>
            <w:tcW w:w="3960" w:type="dxa"/>
          </w:tcPr>
          <w:p w14:paraId="2DC75D5B" w14:textId="2B9434C0" w:rsidR="001E2070" w:rsidRPr="0003357E" w:rsidRDefault="002D0B8F" w:rsidP="001245DD">
            <w:pPr>
              <w:rPr>
                <w:rFonts w:ascii="Times New Roman" w:hAnsi="Times New Roman" w:cs="Times New Roman"/>
                <w:sz w:val="24"/>
                <w:szCs w:val="24"/>
              </w:rPr>
            </w:pPr>
            <w:r>
              <w:rPr>
                <w:rFonts w:ascii="Times New Roman" w:hAnsi="Times New Roman" w:cs="Times New Roman"/>
                <w:sz w:val="24"/>
                <w:szCs w:val="24"/>
              </w:rPr>
              <w:t xml:space="preserve">Committee Opinion 721: </w:t>
            </w:r>
            <w:r w:rsidR="001E2070" w:rsidRPr="0003357E" w:rsidDel="00141F2D">
              <w:rPr>
                <w:rFonts w:ascii="Times New Roman" w:hAnsi="Times New Roman" w:cs="Times New Roman"/>
                <w:sz w:val="24"/>
                <w:szCs w:val="24"/>
              </w:rPr>
              <w:t>Smoking Cessation Durin</w:t>
            </w:r>
            <w:r w:rsidR="00DB4747">
              <w:rPr>
                <w:rFonts w:ascii="Times New Roman" w:hAnsi="Times New Roman" w:cs="Times New Roman"/>
                <w:sz w:val="24"/>
                <w:szCs w:val="24"/>
              </w:rPr>
              <w:t>g Pregnancy (</w:t>
            </w:r>
            <w:r>
              <w:rPr>
                <w:rFonts w:ascii="Times New Roman" w:hAnsi="Times New Roman" w:cs="Times New Roman"/>
                <w:sz w:val="24"/>
                <w:szCs w:val="24"/>
              </w:rPr>
              <w:t>Oct. 2017</w:t>
            </w:r>
            <w:r w:rsidR="001E2070" w:rsidRPr="0003357E" w:rsidDel="00141F2D">
              <w:rPr>
                <w:rFonts w:ascii="Times New Roman" w:hAnsi="Times New Roman" w:cs="Times New Roman"/>
                <w:sz w:val="24"/>
                <w:szCs w:val="24"/>
              </w:rPr>
              <w:t>)</w:t>
            </w:r>
          </w:p>
        </w:tc>
        <w:tc>
          <w:tcPr>
            <w:tcW w:w="3510" w:type="dxa"/>
          </w:tcPr>
          <w:p w14:paraId="54554659" w14:textId="6FB87AF8" w:rsidR="001E2070" w:rsidRPr="0003357E" w:rsidRDefault="001E2070" w:rsidP="001E2070">
            <w:pPr>
              <w:rPr>
                <w:rFonts w:ascii="Times New Roman" w:hAnsi="Times New Roman" w:cs="Times New Roman"/>
                <w:sz w:val="24"/>
                <w:szCs w:val="24"/>
              </w:rPr>
            </w:pPr>
            <w:r w:rsidRPr="0003357E" w:rsidDel="00141F2D">
              <w:rPr>
                <w:rFonts w:ascii="Times New Roman" w:hAnsi="Times New Roman" w:cs="Times New Roman"/>
                <w:sz w:val="24"/>
                <w:szCs w:val="24"/>
              </w:rPr>
              <w:t>American College of Obstetricians and Gynecologists (ACOG)</w:t>
            </w:r>
          </w:p>
        </w:tc>
        <w:tc>
          <w:tcPr>
            <w:tcW w:w="3690" w:type="dxa"/>
          </w:tcPr>
          <w:p w14:paraId="12CF2A50" w14:textId="6D4F286E" w:rsidR="001E2070" w:rsidRPr="00DB102E" w:rsidRDefault="0025012A" w:rsidP="00DB102E">
            <w:pPr>
              <w:rPr>
                <w:rFonts w:ascii="Times New Roman" w:eastAsia="Calibri" w:hAnsi="Times New Roman" w:cs="Times New Roman"/>
                <w:color w:val="0000FF"/>
                <w:sz w:val="24"/>
                <w:szCs w:val="24"/>
                <w:u w:val="single"/>
              </w:rPr>
            </w:pPr>
            <w:hyperlink r:id="rId67" w:history="1">
              <w:r w:rsidR="00DB4747" w:rsidRPr="00DB102E">
                <w:rPr>
                  <w:rFonts w:ascii="Times New Roman" w:eastAsia="Calibri" w:hAnsi="Times New Roman" w:cs="Times New Roman"/>
                  <w:color w:val="0000FF"/>
                  <w:sz w:val="24"/>
                  <w:szCs w:val="24"/>
                </w:rPr>
                <w:t>https://www.acog.org/-/media/Committee-Opinions/Committee-on-Obstetric-Practice/co721.pdf?dmc=1&amp;ts=20190403T1332051793</w:t>
              </w:r>
            </w:hyperlink>
            <w:r w:rsidR="00DB4747" w:rsidRPr="00DB102E" w:rsidDel="00207039">
              <w:rPr>
                <w:rFonts w:ascii="Times New Roman" w:eastAsia="Calibri" w:hAnsi="Times New Roman" w:cs="Times New Roman"/>
                <w:color w:val="0000FF"/>
                <w:sz w:val="24"/>
                <w:szCs w:val="24"/>
                <w:u w:val="single"/>
              </w:rPr>
              <w:t xml:space="preserve"> </w:t>
            </w:r>
          </w:p>
        </w:tc>
        <w:tc>
          <w:tcPr>
            <w:tcW w:w="1260" w:type="dxa"/>
          </w:tcPr>
          <w:p w14:paraId="3096F5B0" w14:textId="10CEEDC3" w:rsidR="001E2070" w:rsidRDefault="002D0B8F" w:rsidP="001E2070">
            <w:pPr>
              <w:rPr>
                <w:rFonts w:ascii="Times New Roman" w:hAnsi="Times New Roman" w:cs="Times New Roman"/>
                <w:sz w:val="24"/>
                <w:szCs w:val="24"/>
              </w:rPr>
            </w:pPr>
            <w:r>
              <w:rPr>
                <w:rFonts w:ascii="Times New Roman" w:hAnsi="Times New Roman" w:cs="Times New Roman"/>
                <w:sz w:val="24"/>
                <w:szCs w:val="24"/>
              </w:rPr>
              <w:t>Apr-19</w:t>
            </w:r>
          </w:p>
        </w:tc>
      </w:tr>
      <w:tr w:rsidR="001E2070" w:rsidRPr="002C3BAF" w14:paraId="1ABD0793" w14:textId="77777777" w:rsidTr="00B9041C">
        <w:trPr>
          <w:cantSplit/>
        </w:trPr>
        <w:tc>
          <w:tcPr>
            <w:tcW w:w="1975" w:type="dxa"/>
            <w:tcBorders>
              <w:top w:val="nil"/>
              <w:left w:val="single" w:sz="4" w:space="0" w:color="auto"/>
              <w:bottom w:val="single" w:sz="4" w:space="0" w:color="auto"/>
              <w:right w:val="single" w:sz="4" w:space="0" w:color="auto"/>
            </w:tcBorders>
            <w:shd w:val="clear" w:color="auto" w:fill="00548C"/>
          </w:tcPr>
          <w:p w14:paraId="2BEC3CA3" w14:textId="6D841798" w:rsidR="001E2070" w:rsidRDefault="001E2070" w:rsidP="001E2070">
            <w:pPr>
              <w:rPr>
                <w:rFonts w:ascii="Times New Roman" w:hAnsi="Times New Roman" w:cs="Times New Roman"/>
                <w:b/>
                <w:color w:val="FFFFFF" w:themeColor="background1"/>
                <w:sz w:val="24"/>
                <w:szCs w:val="24"/>
              </w:rPr>
            </w:pPr>
            <w:r w:rsidRPr="00FF56D7" w:rsidDel="00141F2D">
              <w:rPr>
                <w:rFonts w:ascii="Times New Roman" w:hAnsi="Times New Roman" w:cs="Times New Roman"/>
                <w:b/>
                <w:color w:val="00548C"/>
                <w:sz w:val="24"/>
                <w:szCs w:val="24"/>
              </w:rPr>
              <w:t>Tobacco Cessation</w:t>
            </w:r>
          </w:p>
        </w:tc>
        <w:tc>
          <w:tcPr>
            <w:tcW w:w="3960" w:type="dxa"/>
            <w:tcBorders>
              <w:left w:val="single" w:sz="4" w:space="0" w:color="auto"/>
            </w:tcBorders>
          </w:tcPr>
          <w:p w14:paraId="20DEF0D0" w14:textId="71F573F1" w:rsidR="001E2070" w:rsidRPr="0003357E" w:rsidRDefault="001E2070" w:rsidP="001E2070">
            <w:pPr>
              <w:rPr>
                <w:rFonts w:ascii="Times New Roman" w:hAnsi="Times New Roman" w:cs="Times New Roman"/>
                <w:sz w:val="24"/>
                <w:szCs w:val="24"/>
              </w:rPr>
            </w:pPr>
            <w:r w:rsidDel="00141F2D">
              <w:rPr>
                <w:rFonts w:ascii="Times New Roman" w:hAnsi="Times New Roman" w:cs="Times New Roman"/>
                <w:sz w:val="24"/>
                <w:szCs w:val="24"/>
              </w:rPr>
              <w:t>Smoking and Tobacco Use Cessation</w:t>
            </w:r>
          </w:p>
        </w:tc>
        <w:tc>
          <w:tcPr>
            <w:tcW w:w="3510" w:type="dxa"/>
          </w:tcPr>
          <w:p w14:paraId="23C92CDD" w14:textId="706DCF79" w:rsidR="001E2070" w:rsidRPr="0003357E" w:rsidRDefault="001E2070" w:rsidP="001E2070">
            <w:pPr>
              <w:rPr>
                <w:rFonts w:ascii="Times New Roman" w:hAnsi="Times New Roman" w:cs="Times New Roman"/>
                <w:sz w:val="24"/>
                <w:szCs w:val="24"/>
              </w:rPr>
            </w:pPr>
            <w:r w:rsidRPr="00003C5C" w:rsidDel="00141F2D">
              <w:rPr>
                <w:rFonts w:ascii="Times New Roman" w:hAnsi="Times New Roman" w:cs="Times New Roman"/>
                <w:sz w:val="24"/>
                <w:szCs w:val="24"/>
              </w:rPr>
              <w:t>Centers for Disease Control and Prevention (CDC)</w:t>
            </w:r>
          </w:p>
        </w:tc>
        <w:tc>
          <w:tcPr>
            <w:tcW w:w="3690" w:type="dxa"/>
          </w:tcPr>
          <w:p w14:paraId="24C23E3D" w14:textId="77777777" w:rsidR="001E2070" w:rsidRDefault="0025012A" w:rsidP="00DB102E">
            <w:hyperlink r:id="rId68" w:history="1">
              <w:r w:rsidR="00194DBC" w:rsidRPr="00194DBC">
                <w:rPr>
                  <w:color w:val="0000FF"/>
                  <w:u w:val="single"/>
                </w:rPr>
                <w:t>https://www.cdc.gov/tobacco/quit_smoking/cessation/index.htm</w:t>
              </w:r>
            </w:hyperlink>
          </w:p>
          <w:p w14:paraId="77CAD0D4" w14:textId="6A24E717" w:rsidR="00194DBC" w:rsidRPr="00DB102E" w:rsidRDefault="00194DBC" w:rsidP="00DB102E">
            <w:pPr>
              <w:rPr>
                <w:rFonts w:ascii="Calibri" w:eastAsia="Calibri" w:hAnsi="Calibri" w:cs="Times New Roman"/>
                <w:color w:val="0000FF"/>
                <w:sz w:val="24"/>
                <w:szCs w:val="24"/>
                <w:u w:val="single"/>
              </w:rPr>
            </w:pPr>
          </w:p>
        </w:tc>
        <w:tc>
          <w:tcPr>
            <w:tcW w:w="1260" w:type="dxa"/>
          </w:tcPr>
          <w:p w14:paraId="3ABA5E36" w14:textId="58E40C68" w:rsidR="001E2070" w:rsidRDefault="002D0B8F" w:rsidP="001E2070">
            <w:pPr>
              <w:rPr>
                <w:rFonts w:ascii="Times New Roman" w:hAnsi="Times New Roman" w:cs="Times New Roman"/>
                <w:sz w:val="24"/>
                <w:szCs w:val="24"/>
              </w:rPr>
            </w:pPr>
            <w:r>
              <w:rPr>
                <w:rFonts w:ascii="Times New Roman" w:hAnsi="Times New Roman" w:cs="Times New Roman"/>
                <w:sz w:val="24"/>
                <w:szCs w:val="24"/>
              </w:rPr>
              <w:t>Apr-19</w:t>
            </w:r>
          </w:p>
        </w:tc>
      </w:tr>
      <w:tr w:rsidR="001E2070" w:rsidRPr="002C3BAF" w14:paraId="00546FF9" w14:textId="77777777" w:rsidTr="00B9041C">
        <w:trPr>
          <w:cantSplit/>
        </w:trPr>
        <w:tc>
          <w:tcPr>
            <w:tcW w:w="1975" w:type="dxa"/>
            <w:shd w:val="clear" w:color="auto" w:fill="00548C"/>
          </w:tcPr>
          <w:p w14:paraId="3435014E" w14:textId="3FBCCB8C" w:rsidR="001E2070" w:rsidRPr="00003C5C" w:rsidRDefault="001E2070" w:rsidP="001E2070">
            <w:pPr>
              <w:rPr>
                <w:rFonts w:ascii="Times New Roman" w:hAnsi="Times New Roman" w:cs="Times New Roman"/>
                <w:b/>
                <w:color w:val="FFFFFF" w:themeColor="background1"/>
                <w:sz w:val="24"/>
                <w:szCs w:val="24"/>
              </w:rPr>
            </w:pPr>
            <w:r w:rsidRPr="00003C5C" w:rsidDel="00141F2D">
              <w:rPr>
                <w:rFonts w:ascii="Times New Roman" w:hAnsi="Times New Roman" w:cs="Times New Roman"/>
                <w:b/>
                <w:color w:val="FFFFFF" w:themeColor="background1"/>
                <w:sz w:val="24"/>
                <w:szCs w:val="24"/>
              </w:rPr>
              <w:t>General Evidence Based Medicine</w:t>
            </w:r>
          </w:p>
        </w:tc>
        <w:tc>
          <w:tcPr>
            <w:tcW w:w="3960" w:type="dxa"/>
          </w:tcPr>
          <w:p w14:paraId="707FEFDD" w14:textId="5BBF65D2" w:rsidR="001E2070" w:rsidRPr="00003C5C" w:rsidRDefault="001E2070" w:rsidP="001E2070">
            <w:pPr>
              <w:rPr>
                <w:rFonts w:ascii="Times New Roman" w:hAnsi="Times New Roman" w:cs="Times New Roman"/>
                <w:sz w:val="24"/>
                <w:szCs w:val="24"/>
              </w:rPr>
            </w:pPr>
            <w:r w:rsidRPr="00003C5C" w:rsidDel="00141F2D">
              <w:rPr>
                <w:rFonts w:ascii="Times New Roman" w:hAnsi="Times New Roman" w:cs="Times New Roman"/>
                <w:sz w:val="24"/>
                <w:szCs w:val="24"/>
              </w:rPr>
              <w:t>Choosing Wisely (2018)</w:t>
            </w:r>
          </w:p>
        </w:tc>
        <w:tc>
          <w:tcPr>
            <w:tcW w:w="3510" w:type="dxa"/>
          </w:tcPr>
          <w:p w14:paraId="7721EC04" w14:textId="58B21D80" w:rsidR="001E2070" w:rsidRPr="00003C5C" w:rsidRDefault="001E2070" w:rsidP="001E2070">
            <w:pPr>
              <w:rPr>
                <w:rFonts w:ascii="Times New Roman" w:hAnsi="Times New Roman" w:cs="Times New Roman"/>
                <w:sz w:val="24"/>
                <w:szCs w:val="24"/>
              </w:rPr>
            </w:pPr>
            <w:r w:rsidRPr="00003C5C" w:rsidDel="00141F2D">
              <w:rPr>
                <w:rFonts w:ascii="Times New Roman" w:hAnsi="Times New Roman" w:cs="Times New Roman"/>
                <w:sz w:val="24"/>
                <w:szCs w:val="24"/>
              </w:rPr>
              <w:t>Choosing Wisely; American Board of Internal Medicine Foundation</w:t>
            </w:r>
          </w:p>
        </w:tc>
        <w:tc>
          <w:tcPr>
            <w:tcW w:w="3690" w:type="dxa"/>
          </w:tcPr>
          <w:p w14:paraId="6B6843AC" w14:textId="4422AD23" w:rsidR="001E2070" w:rsidRPr="00DB102E" w:rsidRDefault="0025012A" w:rsidP="00DB102E">
            <w:pPr>
              <w:rPr>
                <w:rFonts w:ascii="Times New Roman" w:eastAsia="Calibri" w:hAnsi="Times New Roman" w:cs="Times New Roman"/>
                <w:color w:val="0000FF"/>
                <w:sz w:val="24"/>
                <w:szCs w:val="24"/>
                <w:u w:val="single"/>
              </w:rPr>
            </w:pPr>
            <w:hyperlink r:id="rId69" w:history="1">
              <w:r w:rsidR="001E2070" w:rsidRPr="00DB102E" w:rsidDel="00141F2D">
                <w:rPr>
                  <w:rFonts w:ascii="Times New Roman" w:eastAsia="Calibri" w:hAnsi="Times New Roman" w:cs="Times New Roman"/>
                  <w:color w:val="0000FF"/>
                  <w:sz w:val="24"/>
                  <w:szCs w:val="24"/>
                  <w:u w:val="single"/>
                </w:rPr>
                <w:t>http://www.choosingwisely.org/</w:t>
              </w:r>
            </w:hyperlink>
          </w:p>
        </w:tc>
        <w:tc>
          <w:tcPr>
            <w:tcW w:w="1260" w:type="dxa"/>
          </w:tcPr>
          <w:p w14:paraId="19F8FED2" w14:textId="0158F84D" w:rsidR="001E2070" w:rsidRPr="00003C5C" w:rsidRDefault="00270545" w:rsidP="001E2070">
            <w:pPr>
              <w:rPr>
                <w:rFonts w:ascii="Times New Roman" w:hAnsi="Times New Roman" w:cs="Times New Roman"/>
                <w:sz w:val="24"/>
                <w:szCs w:val="24"/>
              </w:rPr>
            </w:pPr>
            <w:r>
              <w:rPr>
                <w:rFonts w:ascii="Times New Roman" w:hAnsi="Times New Roman" w:cs="Times New Roman"/>
                <w:sz w:val="24"/>
                <w:szCs w:val="24"/>
              </w:rPr>
              <w:t>Apr-19</w:t>
            </w:r>
          </w:p>
        </w:tc>
      </w:tr>
    </w:tbl>
    <w:p w14:paraId="1368B912" w14:textId="77777777" w:rsidR="00003C5C" w:rsidRDefault="00003C5C" w:rsidP="00BE3DE2">
      <w:pPr>
        <w:rPr>
          <w:rFonts w:ascii="Times New Roman" w:hAnsi="Times New Roman" w:cs="Times New Roman"/>
          <w:sz w:val="24"/>
          <w:szCs w:val="24"/>
        </w:rPr>
      </w:pPr>
    </w:p>
    <w:p w14:paraId="3390A3C8" w14:textId="77777777" w:rsidR="00343CAE" w:rsidRDefault="00343CAE" w:rsidP="00BE3DE2">
      <w:pPr>
        <w:rPr>
          <w:rFonts w:ascii="Times New Roman" w:hAnsi="Times New Roman" w:cs="Times New Roman"/>
          <w:sz w:val="24"/>
          <w:szCs w:val="24"/>
        </w:rPr>
        <w:sectPr w:rsidR="00343CAE" w:rsidSect="00F46D65">
          <w:type w:val="continuous"/>
          <w:pgSz w:w="15840" w:h="12240" w:orient="landscape"/>
          <w:pgMar w:top="720" w:right="720" w:bottom="720" w:left="720" w:header="720" w:footer="720" w:gutter="0"/>
          <w:cols w:space="720"/>
          <w:docGrid w:linePitch="360"/>
        </w:sectPr>
      </w:pPr>
    </w:p>
    <w:p w14:paraId="4EE80AFE" w14:textId="77777777" w:rsidR="00003C5C" w:rsidRDefault="00003C5C" w:rsidP="00BE3DE2">
      <w:pPr>
        <w:rPr>
          <w:rFonts w:ascii="Times New Roman" w:hAnsi="Times New Roman" w:cs="Times New Roman"/>
          <w:sz w:val="24"/>
          <w:szCs w:val="24"/>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5"/>
        <w:gridCol w:w="1440"/>
        <w:gridCol w:w="1440"/>
      </w:tblGrid>
      <w:tr w:rsidR="000A0C19" w:rsidRPr="005D5FF7" w14:paraId="31C3E723" w14:textId="549F0FFA" w:rsidTr="00DB102E">
        <w:trPr>
          <w:cantSplit/>
          <w:tblHeader/>
          <w:jc w:val="center"/>
        </w:trPr>
        <w:tc>
          <w:tcPr>
            <w:tcW w:w="11695" w:type="dxa"/>
            <w:shd w:val="clear" w:color="auto" w:fill="00548C"/>
          </w:tcPr>
          <w:p w14:paraId="36FA9C39" w14:textId="77777777" w:rsidR="000A0C19" w:rsidRPr="00E653CC" w:rsidRDefault="000A0C19" w:rsidP="007561B8">
            <w:pPr>
              <w:keepNext/>
              <w:spacing w:after="0" w:line="240" w:lineRule="auto"/>
              <w:outlineLvl w:val="4"/>
              <w:rPr>
                <w:rFonts w:ascii="Times New Roman" w:eastAsia="Times New Roman" w:hAnsi="Times New Roman" w:cs="Times New Roman"/>
                <w:b/>
                <w:color w:val="FFFFFF" w:themeColor="background1"/>
                <w:sz w:val="24"/>
                <w:szCs w:val="24"/>
              </w:rPr>
            </w:pPr>
            <w:r w:rsidRPr="00E653CC">
              <w:rPr>
                <w:rFonts w:ascii="Times New Roman" w:eastAsia="Times New Roman" w:hAnsi="Times New Roman" w:cs="Times New Roman"/>
                <w:b/>
                <w:color w:val="FFFFFF" w:themeColor="background1"/>
                <w:sz w:val="24"/>
                <w:szCs w:val="24"/>
              </w:rPr>
              <w:t>Revision log</w:t>
            </w:r>
          </w:p>
        </w:tc>
        <w:tc>
          <w:tcPr>
            <w:tcW w:w="1440" w:type="dxa"/>
            <w:shd w:val="clear" w:color="auto" w:fill="00548C"/>
          </w:tcPr>
          <w:p w14:paraId="47480A67" w14:textId="77777777" w:rsidR="000A0C19" w:rsidRPr="00E653CC" w:rsidRDefault="000A0C19" w:rsidP="007561B8">
            <w:pPr>
              <w:keepNext/>
              <w:spacing w:after="0" w:line="240" w:lineRule="auto"/>
              <w:jc w:val="center"/>
              <w:outlineLvl w:val="4"/>
              <w:rPr>
                <w:rFonts w:ascii="Times New Roman" w:eastAsia="Times New Roman" w:hAnsi="Times New Roman" w:cs="Times New Roman"/>
                <w:b/>
                <w:color w:val="FFFFFF" w:themeColor="background1"/>
                <w:sz w:val="24"/>
                <w:szCs w:val="24"/>
              </w:rPr>
            </w:pPr>
            <w:r w:rsidRPr="00E653CC">
              <w:rPr>
                <w:rFonts w:ascii="Times New Roman" w:eastAsia="Times New Roman" w:hAnsi="Times New Roman" w:cs="Times New Roman"/>
                <w:b/>
                <w:color w:val="FFFFFF" w:themeColor="background1"/>
                <w:sz w:val="24"/>
                <w:szCs w:val="24"/>
              </w:rPr>
              <w:t>D</w:t>
            </w:r>
            <w:r>
              <w:rPr>
                <w:rFonts w:ascii="Times New Roman" w:eastAsia="Times New Roman" w:hAnsi="Times New Roman" w:cs="Times New Roman"/>
                <w:b/>
                <w:color w:val="FFFFFF" w:themeColor="background1"/>
                <w:sz w:val="24"/>
                <w:szCs w:val="24"/>
              </w:rPr>
              <w:t>ate</w:t>
            </w:r>
          </w:p>
        </w:tc>
        <w:tc>
          <w:tcPr>
            <w:tcW w:w="1440" w:type="dxa"/>
            <w:shd w:val="clear" w:color="auto" w:fill="00548C"/>
          </w:tcPr>
          <w:p w14:paraId="7534C049" w14:textId="4128C990" w:rsidR="000A0C19" w:rsidRPr="00E653CC" w:rsidRDefault="000A0C19" w:rsidP="007561B8">
            <w:pPr>
              <w:keepNext/>
              <w:spacing w:after="0" w:line="240" w:lineRule="auto"/>
              <w:jc w:val="center"/>
              <w:outlineLvl w:val="4"/>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t>Approval Date</w:t>
            </w:r>
          </w:p>
        </w:tc>
      </w:tr>
      <w:tr w:rsidR="000A0C19" w:rsidRPr="005D5FF7" w14:paraId="28CD28BD" w14:textId="03C1A1E4" w:rsidTr="00DB102E">
        <w:trPr>
          <w:cantSplit/>
          <w:jc w:val="center"/>
        </w:trPr>
        <w:tc>
          <w:tcPr>
            <w:tcW w:w="11695" w:type="dxa"/>
          </w:tcPr>
          <w:p w14:paraId="4386FBC3"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 xml:space="preserve">Updated Adopted Clinical Practice and Preventive Health Guidelines attachment to most current versions of guidelines (Added Practice Guidelines for ADHD, Adult Preventive Care, Asthma, Back Pain, Bipolar Disorder, Coronary Artery Disease, Diabetes, Hyperlipidemia, Hypertension, Lead Screening, Major Depressive Disorder, Oppositional Defiant Disorder, Panic Disorder, Pediatric Preventive Care, Perinatal Care, Respiratory Illness, Schizophrenia, Sickle Cell, Stress Disorder, Substance Use Disorders, Tobacco Cessation, Use of Psychotropic Medication. Removed Practice Guidelines for Back Pain, Coronary Artery Disease, Heart Failure, and Hyperlipidemia.) </w:t>
            </w:r>
          </w:p>
        </w:tc>
        <w:tc>
          <w:tcPr>
            <w:tcW w:w="1440" w:type="dxa"/>
          </w:tcPr>
          <w:p w14:paraId="2C753DB6" w14:textId="77777777" w:rsidR="000A0C19" w:rsidRPr="005D5FF7"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5D5FF7">
              <w:rPr>
                <w:rFonts w:ascii="Times New Roman" w:eastAsia="Times New Roman" w:hAnsi="Times New Roman" w:cs="Times New Roman"/>
                <w:sz w:val="24"/>
                <w:szCs w:val="24"/>
              </w:rPr>
              <w:t>15</w:t>
            </w:r>
          </w:p>
        </w:tc>
        <w:tc>
          <w:tcPr>
            <w:tcW w:w="1440" w:type="dxa"/>
          </w:tcPr>
          <w:p w14:paraId="366C5490" w14:textId="6CBA46EB"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07/15</w:t>
            </w:r>
          </w:p>
        </w:tc>
      </w:tr>
      <w:tr w:rsidR="000A0C19" w:rsidRPr="005D5FF7" w14:paraId="16EF5933" w14:textId="74F4DCA5" w:rsidTr="00DB102E">
        <w:trPr>
          <w:cantSplit/>
          <w:jc w:val="center"/>
        </w:trPr>
        <w:tc>
          <w:tcPr>
            <w:tcW w:w="11695" w:type="dxa"/>
          </w:tcPr>
          <w:p w14:paraId="61A0A849"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Updated Adopted Clinical Practice and Preventive Health Guidelines attachment to most current versions of guidelines (Added Practice Guidelines for Heart Failure, Respiratory Illness, and Pediatric Medical and Psychiatric Management).</w:t>
            </w:r>
          </w:p>
        </w:tc>
        <w:tc>
          <w:tcPr>
            <w:tcW w:w="1440" w:type="dxa"/>
          </w:tcPr>
          <w:p w14:paraId="6B64D940" w14:textId="77777777" w:rsidR="000A0C19" w:rsidRPr="005D5FF7"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5D5FF7">
              <w:rPr>
                <w:rFonts w:ascii="Times New Roman" w:eastAsia="Times New Roman" w:hAnsi="Times New Roman" w:cs="Times New Roman"/>
                <w:sz w:val="24"/>
                <w:szCs w:val="24"/>
              </w:rPr>
              <w:t>16</w:t>
            </w:r>
          </w:p>
        </w:tc>
        <w:tc>
          <w:tcPr>
            <w:tcW w:w="1440" w:type="dxa"/>
          </w:tcPr>
          <w:p w14:paraId="70C198F4" w14:textId="66A2405F"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06/16</w:t>
            </w:r>
          </w:p>
        </w:tc>
      </w:tr>
      <w:tr w:rsidR="000A0C19" w:rsidRPr="005D5FF7" w14:paraId="41271E19" w14:textId="4E15C1F3" w:rsidTr="00DB102E">
        <w:trPr>
          <w:cantSplit/>
          <w:jc w:val="center"/>
        </w:trPr>
        <w:tc>
          <w:tcPr>
            <w:tcW w:w="11695" w:type="dxa"/>
          </w:tcPr>
          <w:p w14:paraId="773DB132"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 xml:space="preserve">Updated Adopted Clinical Practice and Preventive Health Guidelines attachment to most current version of guidelines. Added footer to notate Clinical Policy Committee approval dates. Revised column header to read, “Review/Update Date”. </w:t>
            </w:r>
          </w:p>
          <w:p w14:paraId="14C3C9CC"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Deleted the following as they are out of date:</w:t>
            </w:r>
          </w:p>
          <w:p w14:paraId="362149B0" w14:textId="77777777" w:rsidR="000A0C19" w:rsidRPr="003B59EB" w:rsidRDefault="000A0C19" w:rsidP="007561B8">
            <w:pPr>
              <w:tabs>
                <w:tab w:val="num" w:pos="720"/>
              </w:tabs>
              <w:spacing w:after="0" w:line="240" w:lineRule="auto"/>
              <w:rPr>
                <w:rFonts w:ascii="Times New Roman" w:hAnsi="Times New Roman" w:cs="Times New Roman"/>
                <w:color w:val="000000"/>
                <w:sz w:val="24"/>
                <w:szCs w:val="24"/>
              </w:rPr>
            </w:pPr>
            <w:r w:rsidRPr="003B59EB">
              <w:rPr>
                <w:rFonts w:ascii="Times New Roman" w:hAnsi="Times New Roman" w:cs="Times New Roman"/>
                <w:color w:val="000000"/>
                <w:sz w:val="24"/>
                <w:szCs w:val="24"/>
              </w:rPr>
              <w:t>The Practical Guide to the Identification, Evaluation, and Treatment of Overweight and Obesity in Adults; Lead Toxicity How should patients exposed to lead be evaluated</w:t>
            </w:r>
            <w:proofErr w:type="gramStart"/>
            <w:r w:rsidRPr="003B59EB">
              <w:rPr>
                <w:rFonts w:ascii="Times New Roman" w:hAnsi="Times New Roman" w:cs="Times New Roman"/>
                <w:color w:val="000000"/>
                <w:sz w:val="24"/>
                <w:szCs w:val="24"/>
              </w:rPr>
              <w:t>?;</w:t>
            </w:r>
            <w:proofErr w:type="gramEnd"/>
            <w:r w:rsidRPr="003B59EB">
              <w:rPr>
                <w:rFonts w:ascii="Times New Roman" w:hAnsi="Times New Roman" w:cs="Times New Roman"/>
                <w:color w:val="000000"/>
                <w:sz w:val="24"/>
                <w:szCs w:val="24"/>
              </w:rPr>
              <w:t xml:space="preserve"> Practice parameter for the psychiatric assessment and management of physically ill children and adolescents.</w:t>
            </w:r>
          </w:p>
          <w:p w14:paraId="3614AFB8"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Updated heart failure guidelines to include, “</w:t>
            </w:r>
            <w:r w:rsidRPr="003B59EB">
              <w:rPr>
                <w:rFonts w:ascii="Times New Roman" w:hAnsi="Times New Roman" w:cs="Times New Roman"/>
                <w:color w:val="000000"/>
                <w:sz w:val="24"/>
                <w:szCs w:val="24"/>
              </w:rPr>
              <w:t xml:space="preserve">2017 ACC/AHA/HFSA Focused Update of the 2013 ACCF/AHA Guideline for the Management of Heart Failure: A Report of the ACC, AHA and HFSA (Circulation. 2017; CIR.0000000000000509, originally published April 28, 2017)”. Updated schizophrenia guidelines to include, “The Practice Parameter for the Assessment and Treatment of Children and Adolescents with Schizophrenia (September 2013)”. </w:t>
            </w:r>
          </w:p>
        </w:tc>
        <w:tc>
          <w:tcPr>
            <w:tcW w:w="1440" w:type="dxa"/>
          </w:tcPr>
          <w:p w14:paraId="52A5E3F5" w14:textId="77777777" w:rsidR="000A0C19" w:rsidRPr="005D5FF7" w:rsidRDefault="000A0C19" w:rsidP="007561B8">
            <w:pPr>
              <w:spacing w:after="0" w:line="240" w:lineRule="auto"/>
              <w:jc w:val="center"/>
              <w:rPr>
                <w:rFonts w:ascii="Times New Roman" w:eastAsia="Times New Roman" w:hAnsi="Times New Roman" w:cs="Times New Roman"/>
                <w:sz w:val="24"/>
                <w:szCs w:val="24"/>
              </w:rPr>
            </w:pPr>
            <w:r w:rsidRPr="005D5FF7">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5D5FF7">
              <w:rPr>
                <w:rFonts w:ascii="Times New Roman" w:eastAsia="Times New Roman" w:hAnsi="Times New Roman" w:cs="Times New Roman"/>
                <w:sz w:val="24"/>
                <w:szCs w:val="24"/>
              </w:rPr>
              <w:t>/17</w:t>
            </w:r>
          </w:p>
        </w:tc>
        <w:tc>
          <w:tcPr>
            <w:tcW w:w="1440" w:type="dxa"/>
          </w:tcPr>
          <w:p w14:paraId="33BE641D" w14:textId="6F131EFA" w:rsidR="000A0C19" w:rsidRPr="005D5FF7"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07/17</w:t>
            </w:r>
          </w:p>
        </w:tc>
      </w:tr>
      <w:tr w:rsidR="000A0C19" w:rsidRPr="005D5FF7" w14:paraId="04A22F0B" w14:textId="2A138866" w:rsidTr="00DB102E">
        <w:trPr>
          <w:cantSplit/>
          <w:jc w:val="center"/>
        </w:trPr>
        <w:tc>
          <w:tcPr>
            <w:tcW w:w="11695" w:type="dxa"/>
          </w:tcPr>
          <w:p w14:paraId="14BA74BC"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 xml:space="preserve">Updated link to, “The Primary and Secondary Prevention of Coronary Artery Disease: American College of Chest Physicians Evidence-Based Clinical Practice Guidelines”.  </w:t>
            </w:r>
          </w:p>
        </w:tc>
        <w:tc>
          <w:tcPr>
            <w:tcW w:w="1440" w:type="dxa"/>
          </w:tcPr>
          <w:p w14:paraId="501D06FE" w14:textId="77777777" w:rsidR="000A0C19" w:rsidRPr="005D5FF7"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09/17</w:t>
            </w:r>
          </w:p>
        </w:tc>
        <w:tc>
          <w:tcPr>
            <w:tcW w:w="1440" w:type="dxa"/>
          </w:tcPr>
          <w:p w14:paraId="4A647F0E" w14:textId="77777777" w:rsidR="000A0C19" w:rsidRDefault="000A0C19" w:rsidP="007561B8">
            <w:pPr>
              <w:spacing w:after="0" w:line="240" w:lineRule="auto"/>
              <w:jc w:val="center"/>
              <w:rPr>
                <w:rFonts w:ascii="Times New Roman" w:eastAsia="Times New Roman" w:hAnsi="Times New Roman" w:cs="Times New Roman"/>
                <w:sz w:val="24"/>
                <w:szCs w:val="24"/>
              </w:rPr>
            </w:pPr>
          </w:p>
        </w:tc>
      </w:tr>
      <w:tr w:rsidR="000A0C19" w:rsidRPr="005D5FF7" w14:paraId="3D4D3A37" w14:textId="0C6B194D" w:rsidTr="00DB102E">
        <w:trPr>
          <w:cantSplit/>
          <w:jc w:val="center"/>
        </w:trPr>
        <w:tc>
          <w:tcPr>
            <w:tcW w:w="11695" w:type="dxa"/>
          </w:tcPr>
          <w:p w14:paraId="5CF37AA2"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 xml:space="preserve">Added Sepsis Guidelines; Updated “Prevention and Control of Influenza with Vaccines” and “Smoking Cessation During Pregnancy”. </w:t>
            </w:r>
          </w:p>
        </w:tc>
        <w:tc>
          <w:tcPr>
            <w:tcW w:w="1440" w:type="dxa"/>
          </w:tcPr>
          <w:p w14:paraId="03B47731" w14:textId="77777777"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01/18</w:t>
            </w:r>
          </w:p>
        </w:tc>
        <w:tc>
          <w:tcPr>
            <w:tcW w:w="1440" w:type="dxa"/>
          </w:tcPr>
          <w:p w14:paraId="03B650F4" w14:textId="6E437445"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01/18</w:t>
            </w:r>
          </w:p>
        </w:tc>
      </w:tr>
      <w:tr w:rsidR="000A0C19" w:rsidRPr="005D5FF7" w14:paraId="5586D5B8" w14:textId="044C5A0A" w:rsidTr="00DB102E">
        <w:trPr>
          <w:cantSplit/>
          <w:jc w:val="center"/>
        </w:trPr>
        <w:tc>
          <w:tcPr>
            <w:tcW w:w="11695" w:type="dxa"/>
          </w:tcPr>
          <w:p w14:paraId="56BF1849"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sidRPr="003B59EB">
              <w:rPr>
                <w:rFonts w:ascii="Times New Roman" w:eastAsia="Times New Roman" w:hAnsi="Times New Roman" w:cs="Times New Roman"/>
                <w:sz w:val="24"/>
                <w:szCs w:val="24"/>
              </w:rPr>
              <w:t>Updated CPG references and links.</w:t>
            </w:r>
          </w:p>
          <w:p w14:paraId="0E952635" w14:textId="0F8EB34A" w:rsidR="000A0C19" w:rsidRPr="003B59EB" w:rsidRDefault="000A0C19" w:rsidP="007561B8">
            <w:pPr>
              <w:tabs>
                <w:tab w:val="num" w:pos="720"/>
              </w:tabs>
              <w:spacing w:after="0" w:line="240" w:lineRule="auto"/>
              <w:rPr>
                <w:rFonts w:ascii="Times New Roman" w:hAnsi="Times New Roman" w:cs="Times New Roman"/>
                <w:color w:val="000000"/>
                <w:sz w:val="24"/>
                <w:szCs w:val="24"/>
              </w:rPr>
            </w:pPr>
            <w:r w:rsidRPr="003B59EB">
              <w:rPr>
                <w:rFonts w:ascii="Times New Roman" w:eastAsia="Times New Roman" w:hAnsi="Times New Roman" w:cs="Times New Roman"/>
                <w:sz w:val="24"/>
                <w:szCs w:val="24"/>
              </w:rPr>
              <w:t xml:space="preserve">Added: </w:t>
            </w:r>
            <w:r w:rsidRPr="003B59EB">
              <w:rPr>
                <w:rFonts w:ascii="Times New Roman" w:hAnsi="Times New Roman" w:cs="Times New Roman"/>
                <w:color w:val="000000"/>
                <w:sz w:val="24"/>
                <w:szCs w:val="24"/>
              </w:rPr>
              <w:t>Noninvasive Treatments for Acute, Subacute, and Chronic Low Back Pain: A Clinical Practice Guideline From the Ame</w:t>
            </w:r>
            <w:r w:rsidR="00B9041C">
              <w:rPr>
                <w:rFonts w:ascii="Times New Roman" w:hAnsi="Times New Roman" w:cs="Times New Roman"/>
                <w:color w:val="000000"/>
                <w:sz w:val="24"/>
                <w:szCs w:val="24"/>
              </w:rPr>
              <w:t xml:space="preserve">rican College of Physicians; </w:t>
            </w:r>
            <w:r w:rsidRPr="003B59EB">
              <w:rPr>
                <w:rFonts w:ascii="Times New Roman" w:hAnsi="Times New Roman" w:cs="Times New Roman"/>
                <w:color w:val="000000"/>
                <w:sz w:val="24"/>
                <w:szCs w:val="24"/>
              </w:rPr>
              <w:t>The National Physical Activity Plan: A Call to Action from the American Heart Association (Ci</w:t>
            </w:r>
            <w:r w:rsidR="00B9041C">
              <w:rPr>
                <w:rFonts w:ascii="Times New Roman" w:hAnsi="Times New Roman" w:cs="Times New Roman"/>
                <w:color w:val="000000"/>
                <w:sz w:val="24"/>
                <w:szCs w:val="24"/>
              </w:rPr>
              <w:t xml:space="preserve">rculation. 2015; 131:1932-1940); </w:t>
            </w:r>
            <w:r w:rsidR="00B9041C" w:rsidRPr="003B59EB">
              <w:rPr>
                <w:rFonts w:ascii="Times New Roman" w:hAnsi="Times New Roman" w:cs="Times New Roman"/>
                <w:color w:val="000000"/>
                <w:sz w:val="24"/>
                <w:szCs w:val="24"/>
              </w:rPr>
              <w:t>Lipid Management in Adults (February 2017)</w:t>
            </w:r>
            <w:r w:rsidR="00B9041C">
              <w:rPr>
                <w:rFonts w:ascii="Times New Roman" w:hAnsi="Times New Roman" w:cs="Times New Roman"/>
                <w:color w:val="000000"/>
                <w:sz w:val="24"/>
                <w:szCs w:val="24"/>
              </w:rPr>
              <w:t xml:space="preserve">; </w:t>
            </w:r>
            <w:r w:rsidR="00B9041C" w:rsidRPr="003B59EB">
              <w:rPr>
                <w:rFonts w:ascii="Times New Roman" w:hAnsi="Times New Roman" w:cs="Times New Roman"/>
                <w:color w:val="000000"/>
                <w:sz w:val="24"/>
                <w:szCs w:val="24"/>
              </w:rPr>
              <w:t>2017 ACC/AHA/AAPA/ABC/ACPM/AGS/</w:t>
            </w:r>
            <w:proofErr w:type="spellStart"/>
            <w:r w:rsidR="00B9041C" w:rsidRPr="003B59EB">
              <w:rPr>
                <w:rFonts w:ascii="Times New Roman" w:hAnsi="Times New Roman" w:cs="Times New Roman"/>
                <w:color w:val="000000"/>
                <w:sz w:val="24"/>
                <w:szCs w:val="24"/>
              </w:rPr>
              <w:t>APhA</w:t>
            </w:r>
            <w:proofErr w:type="spellEnd"/>
            <w:r w:rsidR="00B9041C" w:rsidRPr="003B59EB">
              <w:rPr>
                <w:rFonts w:ascii="Times New Roman" w:hAnsi="Times New Roman" w:cs="Times New Roman"/>
                <w:color w:val="000000"/>
                <w:sz w:val="24"/>
                <w:szCs w:val="24"/>
              </w:rPr>
              <w:t xml:space="preserve">/ASH/ASPC/NMA/PCNA Guideline for the Prevention, Detection, Evaluation and Management of High Blood Pressure in Adults; A Report of the American College of Cardiology/American Heart Association Task Force </w:t>
            </w:r>
            <w:r w:rsidR="00B9041C">
              <w:rPr>
                <w:rFonts w:ascii="Times New Roman" w:hAnsi="Times New Roman" w:cs="Times New Roman"/>
                <w:color w:val="000000"/>
                <w:sz w:val="24"/>
                <w:szCs w:val="24"/>
              </w:rPr>
              <w:t xml:space="preserve">on Clinical Practice Guidelines; </w:t>
            </w:r>
            <w:r w:rsidRPr="003B59EB">
              <w:rPr>
                <w:rFonts w:ascii="Times New Roman" w:hAnsi="Times New Roman" w:cs="Times New Roman"/>
                <w:color w:val="000000"/>
                <w:sz w:val="24"/>
                <w:szCs w:val="24"/>
              </w:rPr>
              <w:t>AHA Scientific Statement: Exercise and Physical Activity in the Prevention and Treatment of Atherosclerotic Cardiovascular Disease (Circulation. 2003; 107:3109-3116)</w:t>
            </w:r>
            <w:r w:rsidR="00B9041C">
              <w:rPr>
                <w:rFonts w:ascii="Times New Roman" w:hAnsi="Times New Roman" w:cs="Times New Roman"/>
                <w:color w:val="000000"/>
                <w:sz w:val="24"/>
                <w:szCs w:val="24"/>
              </w:rPr>
              <w:t xml:space="preserve">; </w:t>
            </w:r>
            <w:r w:rsidRPr="003B59EB">
              <w:rPr>
                <w:rFonts w:ascii="Times New Roman" w:hAnsi="Times New Roman" w:cs="Times New Roman"/>
                <w:color w:val="000000"/>
                <w:sz w:val="24"/>
                <w:szCs w:val="24"/>
              </w:rPr>
              <w:t>Standards of Medical Care in Diabetes (Diabetes Care July 2017, 40: 811-987)</w:t>
            </w:r>
            <w:r w:rsidR="00B9041C">
              <w:rPr>
                <w:rFonts w:ascii="Times New Roman" w:hAnsi="Times New Roman" w:cs="Times New Roman"/>
                <w:color w:val="000000"/>
                <w:sz w:val="24"/>
                <w:szCs w:val="24"/>
              </w:rPr>
              <w:t xml:space="preserve">; </w:t>
            </w:r>
            <w:r w:rsidRPr="003B59EB">
              <w:rPr>
                <w:rFonts w:ascii="Times New Roman" w:hAnsi="Times New Roman" w:cs="Times New Roman"/>
                <w:color w:val="000000"/>
                <w:sz w:val="24"/>
                <w:szCs w:val="24"/>
              </w:rPr>
              <w:t>HFSA 2010 Comprehensive Heart Failure Practice Guideline.</w:t>
            </w:r>
            <w:r w:rsidRPr="003B59EB">
              <w:rPr>
                <w:rFonts w:ascii="Times New Roman" w:hAnsi="Times New Roman" w:cs="Times New Roman"/>
                <w:i/>
                <w:iCs/>
                <w:color w:val="000000"/>
                <w:sz w:val="24"/>
                <w:szCs w:val="24"/>
              </w:rPr>
              <w:t xml:space="preserve"> </w:t>
            </w:r>
            <w:r w:rsidRPr="003B59EB">
              <w:rPr>
                <w:rFonts w:ascii="Times New Roman" w:hAnsi="Times New Roman" w:cs="Times New Roman"/>
                <w:color w:val="000000"/>
                <w:sz w:val="24"/>
                <w:szCs w:val="24"/>
              </w:rPr>
              <w:t>(June 2010; 16: e1-e194)</w:t>
            </w:r>
            <w:r w:rsidR="00B9041C">
              <w:rPr>
                <w:rFonts w:ascii="Times New Roman" w:hAnsi="Times New Roman" w:cs="Times New Roman"/>
                <w:color w:val="000000"/>
                <w:sz w:val="24"/>
                <w:szCs w:val="24"/>
              </w:rPr>
              <w:t xml:space="preserve">; </w:t>
            </w:r>
            <w:r w:rsidR="00B9041C" w:rsidRPr="003B59EB">
              <w:rPr>
                <w:rFonts w:ascii="Times New Roman" w:hAnsi="Times New Roman" w:cs="Times New Roman"/>
                <w:color w:val="000000"/>
                <w:sz w:val="24"/>
                <w:szCs w:val="24"/>
              </w:rPr>
              <w:t>Chil</w:t>
            </w:r>
            <w:r w:rsidR="00B9041C">
              <w:rPr>
                <w:rFonts w:ascii="Times New Roman" w:hAnsi="Times New Roman" w:cs="Times New Roman"/>
                <w:color w:val="000000"/>
                <w:sz w:val="24"/>
                <w:szCs w:val="24"/>
              </w:rPr>
              <w:t xml:space="preserve">dhood Obesity Prevention (2018); </w:t>
            </w:r>
            <w:r w:rsidR="00B9041C" w:rsidRPr="003B59EB">
              <w:rPr>
                <w:rFonts w:ascii="Times New Roman" w:hAnsi="Times New Roman" w:cs="Times New Roman"/>
                <w:color w:val="000000"/>
                <w:sz w:val="24"/>
                <w:szCs w:val="24"/>
              </w:rPr>
              <w:t>General Evidence-Based Guidelin</w:t>
            </w:r>
            <w:r w:rsidR="00B9041C">
              <w:rPr>
                <w:rFonts w:ascii="Times New Roman" w:hAnsi="Times New Roman" w:cs="Times New Roman"/>
                <w:color w:val="000000"/>
                <w:sz w:val="24"/>
                <w:szCs w:val="24"/>
              </w:rPr>
              <w:t>es &amp;</w:t>
            </w:r>
            <w:r w:rsidR="00B9041C" w:rsidRPr="003B59EB">
              <w:rPr>
                <w:rFonts w:ascii="Times New Roman" w:hAnsi="Times New Roman" w:cs="Times New Roman"/>
                <w:color w:val="000000"/>
                <w:sz w:val="24"/>
                <w:szCs w:val="24"/>
              </w:rPr>
              <w:t xml:space="preserve"> Choosing Wisely (2018)</w:t>
            </w:r>
          </w:p>
          <w:p w14:paraId="24CC98A3" w14:textId="2258900B" w:rsidR="000A0C19" w:rsidRPr="00B9041C" w:rsidRDefault="000A0C19" w:rsidP="00B9041C">
            <w:pPr>
              <w:tabs>
                <w:tab w:val="num" w:pos="720"/>
              </w:tabs>
              <w:spacing w:after="0" w:line="240" w:lineRule="auto"/>
              <w:rPr>
                <w:rFonts w:ascii="Times New Roman" w:hAnsi="Times New Roman" w:cs="Times New Roman"/>
                <w:color w:val="000000"/>
                <w:sz w:val="24"/>
                <w:szCs w:val="24"/>
              </w:rPr>
            </w:pPr>
            <w:r w:rsidRPr="003B59EB">
              <w:rPr>
                <w:rFonts w:ascii="Times New Roman" w:hAnsi="Times New Roman" w:cs="Times New Roman"/>
                <w:color w:val="000000"/>
                <w:sz w:val="24"/>
                <w:szCs w:val="24"/>
              </w:rPr>
              <w:t>Removed: ACC/AHA Prevention Guideline: 2013 ACC/AHA Guideline on the Treatment of Blood Cholesterol to Reduce Atherosclerotic Cardiovascular Risk in Adults. (Circulation 2014; 129</w:t>
            </w:r>
            <w:r w:rsidR="00B9041C">
              <w:rPr>
                <w:rFonts w:ascii="Times New Roman" w:hAnsi="Times New Roman" w:cs="Times New Roman"/>
                <w:color w:val="000000"/>
                <w:sz w:val="24"/>
                <w:szCs w:val="24"/>
              </w:rPr>
              <w:t xml:space="preserve">:S1-S45); </w:t>
            </w:r>
            <w:r w:rsidRPr="003B59EB">
              <w:rPr>
                <w:rFonts w:ascii="Times New Roman" w:hAnsi="Times New Roman" w:cs="Times New Roman"/>
                <w:color w:val="000000"/>
                <w:sz w:val="24"/>
                <w:szCs w:val="24"/>
              </w:rPr>
              <w:t>Evidence-Based Management of Sickle Cell Dis</w:t>
            </w:r>
            <w:r w:rsidR="00B9041C">
              <w:rPr>
                <w:rFonts w:ascii="Times New Roman" w:hAnsi="Times New Roman" w:cs="Times New Roman"/>
                <w:color w:val="000000"/>
                <w:sz w:val="24"/>
                <w:szCs w:val="24"/>
              </w:rPr>
              <w:t xml:space="preserve">ease. Expert Panel Report, 2014; </w:t>
            </w:r>
            <w:r w:rsidRPr="003B59EB">
              <w:rPr>
                <w:rFonts w:ascii="Times New Roman" w:hAnsi="Times New Roman" w:cs="Times New Roman"/>
                <w:color w:val="000000"/>
                <w:sz w:val="24"/>
                <w:szCs w:val="24"/>
              </w:rPr>
              <w:t>The Management of Sickle Cell Disease, Fourth Edition (2004).</w:t>
            </w:r>
          </w:p>
        </w:tc>
        <w:tc>
          <w:tcPr>
            <w:tcW w:w="1440" w:type="dxa"/>
          </w:tcPr>
          <w:p w14:paraId="580867E6" w14:textId="77777777"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06/18</w:t>
            </w:r>
          </w:p>
        </w:tc>
        <w:tc>
          <w:tcPr>
            <w:tcW w:w="1440" w:type="dxa"/>
          </w:tcPr>
          <w:p w14:paraId="0026EA5C" w14:textId="05F6B6BB"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07/18</w:t>
            </w:r>
          </w:p>
        </w:tc>
      </w:tr>
      <w:tr w:rsidR="000A0C19" w:rsidRPr="005D5FF7" w14:paraId="22FEB61C" w14:textId="6FF96BCA" w:rsidTr="00DB102E">
        <w:trPr>
          <w:cantSplit/>
          <w:jc w:val="center"/>
        </w:trPr>
        <w:tc>
          <w:tcPr>
            <w:tcW w:w="11695" w:type="dxa"/>
          </w:tcPr>
          <w:p w14:paraId="30C1D4A7" w14:textId="77777777" w:rsidR="000A0C19" w:rsidRPr="003B59EB" w:rsidRDefault="000A0C19" w:rsidP="007561B8">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Updated ICSI links for lipid management, low back pain, and respiratory illness. Updated ACOG perinatal care guidelines to reflect the 2017 eighth edition.</w:t>
            </w:r>
          </w:p>
        </w:tc>
        <w:tc>
          <w:tcPr>
            <w:tcW w:w="1440" w:type="dxa"/>
          </w:tcPr>
          <w:p w14:paraId="1707D839" w14:textId="4D3A5A9E" w:rsidR="000A0C19" w:rsidRDefault="000A0C19" w:rsidP="00756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02/19</w:t>
            </w:r>
          </w:p>
        </w:tc>
        <w:tc>
          <w:tcPr>
            <w:tcW w:w="1440" w:type="dxa"/>
          </w:tcPr>
          <w:p w14:paraId="4EA91035" w14:textId="77777777" w:rsidR="000A0C19" w:rsidRDefault="000A0C19" w:rsidP="007561B8">
            <w:pPr>
              <w:spacing w:after="0" w:line="240" w:lineRule="auto"/>
              <w:jc w:val="center"/>
              <w:rPr>
                <w:rFonts w:ascii="Times New Roman" w:eastAsia="Times New Roman" w:hAnsi="Times New Roman" w:cs="Times New Roman"/>
                <w:sz w:val="24"/>
                <w:szCs w:val="24"/>
              </w:rPr>
            </w:pPr>
          </w:p>
        </w:tc>
      </w:tr>
      <w:tr w:rsidR="000A0C19" w:rsidRPr="005D5FF7" w14:paraId="6D082F2B" w14:textId="46DF91CD" w:rsidTr="00DB102E">
        <w:trPr>
          <w:cantSplit/>
          <w:jc w:val="center"/>
        </w:trPr>
        <w:tc>
          <w:tcPr>
            <w:tcW w:w="11695" w:type="dxa"/>
          </w:tcPr>
          <w:p w14:paraId="35828EEF" w14:textId="0BEDCB73" w:rsidR="00ED3E8A" w:rsidRDefault="00ED3E8A" w:rsidP="003A57AA">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and updated links and updated guideline versions as applicable.</w:t>
            </w:r>
          </w:p>
          <w:p w14:paraId="348FC6F7" w14:textId="345BA3BD" w:rsidR="00ED3E8A" w:rsidRDefault="00ED3E8A" w:rsidP="003A57AA">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Removed the following outdated/expired clinical guidelines: 2012 Physical Therapy Association low back pain guideline; National physical activity plan; Primary and secondary prevention of coronary artery disease; AHA scientific statement: exercise and heart failure; </w:t>
            </w:r>
            <w:r w:rsidR="0052432F">
              <w:rPr>
                <w:rFonts w:ascii="Times New Roman" w:eastAsia="Times New Roman" w:hAnsi="Times New Roman" w:cs="Times New Roman"/>
                <w:sz w:val="24"/>
                <w:szCs w:val="24"/>
              </w:rPr>
              <w:t>NHLBI</w:t>
            </w:r>
            <w:r>
              <w:rPr>
                <w:rFonts w:ascii="Times New Roman" w:eastAsia="Times New Roman" w:hAnsi="Times New Roman" w:cs="Times New Roman"/>
                <w:sz w:val="24"/>
                <w:szCs w:val="24"/>
              </w:rPr>
              <w:t xml:space="preserve"> 3</w:t>
            </w:r>
            <w:r w:rsidRPr="00DB102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report on detection, evaluation, and treatment of high blood cholesterol; AAP Active healthy living: prevention of childhood obesity; AAP Expert Committee recommendations regarding child and ado</w:t>
            </w:r>
            <w:r w:rsidR="00611F66">
              <w:rPr>
                <w:rFonts w:ascii="Times New Roman" w:eastAsia="Times New Roman" w:hAnsi="Times New Roman" w:cs="Times New Roman"/>
                <w:sz w:val="24"/>
                <w:szCs w:val="24"/>
              </w:rPr>
              <w:t>lescent overweight and obesity; AAFP guideline on streptococcal pharyngitis.</w:t>
            </w:r>
          </w:p>
          <w:p w14:paraId="47E426B5" w14:textId="6CE7AB5D" w:rsidR="00ED3E8A" w:rsidRDefault="00ED3E8A" w:rsidP="003A57AA">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the following guidelines: </w:t>
            </w:r>
            <w:r w:rsidR="00611F66">
              <w:rPr>
                <w:rFonts w:ascii="Times New Roman" w:eastAsia="Times New Roman" w:hAnsi="Times New Roman" w:cs="Times New Roman"/>
                <w:sz w:val="24"/>
                <w:szCs w:val="24"/>
              </w:rPr>
              <w:t xml:space="preserve">AHA routine assessment and promotion of physical activity in healthcare settings; AHA primary prevention of cardiovascular disease; </w:t>
            </w:r>
            <w:r w:rsidR="0052432F">
              <w:rPr>
                <w:rFonts w:ascii="Times New Roman" w:eastAsia="Times New Roman" w:hAnsi="Times New Roman" w:cs="Times New Roman"/>
                <w:sz w:val="24"/>
                <w:szCs w:val="24"/>
              </w:rPr>
              <w:t>NHLBI</w:t>
            </w:r>
            <w:r w:rsidR="00611F66">
              <w:rPr>
                <w:rFonts w:ascii="Times New Roman" w:eastAsia="Times New Roman" w:hAnsi="Times New Roman" w:cs="Times New Roman"/>
                <w:sz w:val="24"/>
                <w:szCs w:val="24"/>
              </w:rPr>
              <w:t xml:space="preserve"> evidence based management of sickle cell disease; AAP preventing obesity and eating disorders in adolescents;  APA guidelines for behavioral treatment of obesity and overweight in children and adolescents.</w:t>
            </w:r>
          </w:p>
          <w:p w14:paraId="76B778A2" w14:textId="77777777" w:rsidR="00611F66" w:rsidRDefault="000A0C19" w:rsidP="003A57AA">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Removed the following expired behavioral health clinical guidelines: AAP: ADHD (2001 and 2011 titles); AACAP: ADHD, Anxiety, Bipolar Disorder, Depressive Disorders, Oppositional Defiant Disorder, Schizophrenia, and psychotropic medication; APA: Bipolar Disorder, Major Depressive Disorder, Panic Disorder, Schizophrenia, Stress Disorders, and Substance Use Disorder. </w:t>
            </w:r>
          </w:p>
          <w:p w14:paraId="268DA420" w14:textId="77777777" w:rsidR="000A0C19" w:rsidRDefault="000A0C19" w:rsidP="00611F66">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the following behavioral health guidelines: APA:  alcohol use disorder, antipsychotics for dementia, PTSD, and psychiatric evaluation of adults: AAP: developmental disorders and early childhood emotional and behavioral problems; AACAP: Eating disorders and reactive attachment/disinhibited social engagement disorders. </w:t>
            </w:r>
          </w:p>
          <w:p w14:paraId="26F69D50" w14:textId="21668327" w:rsidR="00D8781D" w:rsidRDefault="00D8781D" w:rsidP="00611F66">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 approval dates to revision log and removed them from page footer.</w:t>
            </w:r>
          </w:p>
        </w:tc>
        <w:tc>
          <w:tcPr>
            <w:tcW w:w="1440" w:type="dxa"/>
          </w:tcPr>
          <w:p w14:paraId="5DFDCF57" w14:textId="6544DD5E" w:rsidR="000A0C19" w:rsidRDefault="00ED3E8A" w:rsidP="003A5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0A0C19">
              <w:rPr>
                <w:rFonts w:ascii="Times New Roman" w:eastAsia="Times New Roman" w:hAnsi="Times New Roman" w:cs="Times New Roman"/>
                <w:sz w:val="24"/>
                <w:szCs w:val="24"/>
              </w:rPr>
              <w:t>/19</w:t>
            </w:r>
          </w:p>
        </w:tc>
        <w:tc>
          <w:tcPr>
            <w:tcW w:w="1440" w:type="dxa"/>
          </w:tcPr>
          <w:p w14:paraId="09E9496E" w14:textId="74CEB17F" w:rsidR="000A0C19" w:rsidRDefault="006E4E99" w:rsidP="003A5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04/19</w:t>
            </w:r>
          </w:p>
        </w:tc>
      </w:tr>
      <w:tr w:rsidR="00F42F2E" w:rsidRPr="005D5FF7" w14:paraId="410AF89B" w14:textId="77777777" w:rsidTr="00DB102E">
        <w:trPr>
          <w:cantSplit/>
          <w:jc w:val="center"/>
        </w:trPr>
        <w:tc>
          <w:tcPr>
            <w:tcW w:w="11695" w:type="dxa"/>
          </w:tcPr>
          <w:p w14:paraId="5B593D62" w14:textId="10CC98C5" w:rsidR="00F42F2E" w:rsidRDefault="00F42F2E" w:rsidP="003A57AA">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 ASTRO guideline for whole breast radiation therapy</w:t>
            </w:r>
          </w:p>
        </w:tc>
        <w:tc>
          <w:tcPr>
            <w:tcW w:w="1440" w:type="dxa"/>
          </w:tcPr>
          <w:p w14:paraId="0994C5A0" w14:textId="0D001262" w:rsidR="00F42F2E" w:rsidRDefault="00F42F2E" w:rsidP="003A5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05/19</w:t>
            </w:r>
          </w:p>
        </w:tc>
        <w:tc>
          <w:tcPr>
            <w:tcW w:w="1440" w:type="dxa"/>
          </w:tcPr>
          <w:p w14:paraId="2B6E499E" w14:textId="3F0F6797" w:rsidR="00F42F2E" w:rsidRDefault="00FA398F" w:rsidP="003A5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05/19</w:t>
            </w:r>
          </w:p>
        </w:tc>
      </w:tr>
    </w:tbl>
    <w:p w14:paraId="209D1AE1" w14:textId="77777777" w:rsidR="00003C5C" w:rsidRPr="002C3BAF" w:rsidRDefault="00003C5C" w:rsidP="00BE3DE2">
      <w:pPr>
        <w:rPr>
          <w:rFonts w:ascii="Times New Roman" w:hAnsi="Times New Roman" w:cs="Times New Roman"/>
          <w:sz w:val="24"/>
          <w:szCs w:val="24"/>
        </w:rPr>
      </w:pPr>
    </w:p>
    <w:sectPr w:rsidR="00003C5C" w:rsidRPr="002C3BAF" w:rsidSect="00F46D6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ABC94" w14:textId="77777777" w:rsidR="00725066" w:rsidRDefault="00725066" w:rsidP="007F0DED">
      <w:pPr>
        <w:spacing w:after="0" w:line="240" w:lineRule="auto"/>
      </w:pPr>
      <w:r>
        <w:separator/>
      </w:r>
    </w:p>
  </w:endnote>
  <w:endnote w:type="continuationSeparator" w:id="0">
    <w:p w14:paraId="24D71E3C" w14:textId="77777777" w:rsidR="00725066" w:rsidRDefault="00725066" w:rsidP="007F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DB9C" w14:textId="77777777" w:rsidR="00725066" w:rsidRDefault="00725066" w:rsidP="007F0DED">
      <w:pPr>
        <w:spacing w:after="0" w:line="240" w:lineRule="auto"/>
      </w:pPr>
      <w:r>
        <w:separator/>
      </w:r>
    </w:p>
  </w:footnote>
  <w:footnote w:type="continuationSeparator" w:id="0">
    <w:p w14:paraId="1A000F7D" w14:textId="77777777" w:rsidR="00725066" w:rsidRDefault="00725066" w:rsidP="007F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8D5B" w14:textId="77777777" w:rsidR="00735F18" w:rsidRDefault="00735F18" w:rsidP="007F0DED">
    <w:pPr>
      <w:pStyle w:val="Header"/>
      <w:jc w:val="center"/>
    </w:pPr>
    <w:r w:rsidRPr="002F7E3C">
      <w:rPr>
        <w:noProof/>
      </w:rPr>
      <w:drawing>
        <wp:inline distT="0" distB="0" distL="0" distR="0" wp14:anchorId="390AA1A2" wp14:editId="67E7A542">
          <wp:extent cx="1453896" cy="356616"/>
          <wp:effectExtent l="0" t="0" r="0" b="5715"/>
          <wp:docPr id="1" name="Picture 1" descr="CENTENE logo" title="Cente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E_log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896" cy="35661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ED"/>
    <w:rsid w:val="00003C5C"/>
    <w:rsid w:val="00010B6A"/>
    <w:rsid w:val="0003357E"/>
    <w:rsid w:val="0006478C"/>
    <w:rsid w:val="00065A93"/>
    <w:rsid w:val="000700A5"/>
    <w:rsid w:val="00077F95"/>
    <w:rsid w:val="0009565D"/>
    <w:rsid w:val="000960B5"/>
    <w:rsid w:val="000A0C19"/>
    <w:rsid w:val="000A427A"/>
    <w:rsid w:val="000E7853"/>
    <w:rsid w:val="001245DD"/>
    <w:rsid w:val="0012490E"/>
    <w:rsid w:val="00194DBC"/>
    <w:rsid w:val="001C32B0"/>
    <w:rsid w:val="001C4EBB"/>
    <w:rsid w:val="001E2070"/>
    <w:rsid w:val="002375AD"/>
    <w:rsid w:val="00241B67"/>
    <w:rsid w:val="0025012A"/>
    <w:rsid w:val="00270545"/>
    <w:rsid w:val="002C3BAF"/>
    <w:rsid w:val="002C459E"/>
    <w:rsid w:val="002D0B8F"/>
    <w:rsid w:val="003135F5"/>
    <w:rsid w:val="00326C8F"/>
    <w:rsid w:val="00343CAE"/>
    <w:rsid w:val="00346EEF"/>
    <w:rsid w:val="003A57AA"/>
    <w:rsid w:val="0040759B"/>
    <w:rsid w:val="0041766B"/>
    <w:rsid w:val="004B2DF8"/>
    <w:rsid w:val="004B752C"/>
    <w:rsid w:val="004D08F2"/>
    <w:rsid w:val="004D6FAD"/>
    <w:rsid w:val="004F15BE"/>
    <w:rsid w:val="00506BD9"/>
    <w:rsid w:val="00516395"/>
    <w:rsid w:val="005173D7"/>
    <w:rsid w:val="0052432F"/>
    <w:rsid w:val="00582BC0"/>
    <w:rsid w:val="005C7371"/>
    <w:rsid w:val="00611F66"/>
    <w:rsid w:val="006878D8"/>
    <w:rsid w:val="006B6054"/>
    <w:rsid w:val="006E4E99"/>
    <w:rsid w:val="006F1B7A"/>
    <w:rsid w:val="00725066"/>
    <w:rsid w:val="00735F18"/>
    <w:rsid w:val="00736091"/>
    <w:rsid w:val="007500DB"/>
    <w:rsid w:val="007560E4"/>
    <w:rsid w:val="007561B8"/>
    <w:rsid w:val="007840D6"/>
    <w:rsid w:val="007C2C06"/>
    <w:rsid w:val="007F0DED"/>
    <w:rsid w:val="00835C6C"/>
    <w:rsid w:val="00885ABD"/>
    <w:rsid w:val="0089546F"/>
    <w:rsid w:val="008D3404"/>
    <w:rsid w:val="00925E5C"/>
    <w:rsid w:val="009648E3"/>
    <w:rsid w:val="009760F1"/>
    <w:rsid w:val="00A67E5B"/>
    <w:rsid w:val="00A721B6"/>
    <w:rsid w:val="00AB7245"/>
    <w:rsid w:val="00B1159C"/>
    <w:rsid w:val="00B25626"/>
    <w:rsid w:val="00B82B91"/>
    <w:rsid w:val="00B9041C"/>
    <w:rsid w:val="00BE3DE2"/>
    <w:rsid w:val="00C161B9"/>
    <w:rsid w:val="00C24623"/>
    <w:rsid w:val="00CA73A8"/>
    <w:rsid w:val="00CB4294"/>
    <w:rsid w:val="00CE682D"/>
    <w:rsid w:val="00D33DAD"/>
    <w:rsid w:val="00D413F6"/>
    <w:rsid w:val="00D47EAB"/>
    <w:rsid w:val="00D56816"/>
    <w:rsid w:val="00D8781D"/>
    <w:rsid w:val="00DA46CE"/>
    <w:rsid w:val="00DB102E"/>
    <w:rsid w:val="00DB4747"/>
    <w:rsid w:val="00DC78B8"/>
    <w:rsid w:val="00DD6DEC"/>
    <w:rsid w:val="00DE32E5"/>
    <w:rsid w:val="00E615A3"/>
    <w:rsid w:val="00ED3E8A"/>
    <w:rsid w:val="00F022CE"/>
    <w:rsid w:val="00F42F2E"/>
    <w:rsid w:val="00F46D65"/>
    <w:rsid w:val="00F8277D"/>
    <w:rsid w:val="00F917DB"/>
    <w:rsid w:val="00FA398F"/>
    <w:rsid w:val="00FB14ED"/>
    <w:rsid w:val="00FF2BF6"/>
    <w:rsid w:val="00FF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92CD"/>
  <w15:chartTrackingRefBased/>
  <w15:docId w15:val="{06E28240-A4B7-4342-9D8A-B77AD6DD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ED"/>
  </w:style>
  <w:style w:type="paragraph" w:styleId="Footer">
    <w:name w:val="footer"/>
    <w:basedOn w:val="Normal"/>
    <w:link w:val="FooterChar"/>
    <w:uiPriority w:val="99"/>
    <w:unhideWhenUsed/>
    <w:rsid w:val="007F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ED"/>
  </w:style>
  <w:style w:type="character" w:customStyle="1" w:styleId="Heading1Char">
    <w:name w:val="Heading 1 Char"/>
    <w:basedOn w:val="DefaultParagraphFont"/>
    <w:link w:val="Heading1"/>
    <w:uiPriority w:val="9"/>
    <w:rsid w:val="007F0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DE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F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DED"/>
    <w:rPr>
      <w:color w:val="0563C1" w:themeColor="hyperlink"/>
      <w:u w:val="single"/>
    </w:rPr>
  </w:style>
  <w:style w:type="character" w:styleId="CommentReference">
    <w:name w:val="annotation reference"/>
    <w:basedOn w:val="DefaultParagraphFont"/>
    <w:uiPriority w:val="99"/>
    <w:semiHidden/>
    <w:unhideWhenUsed/>
    <w:rsid w:val="000960B5"/>
    <w:rPr>
      <w:sz w:val="16"/>
      <w:szCs w:val="16"/>
    </w:rPr>
  </w:style>
  <w:style w:type="paragraph" w:styleId="CommentText">
    <w:name w:val="annotation text"/>
    <w:basedOn w:val="Normal"/>
    <w:link w:val="CommentTextChar"/>
    <w:uiPriority w:val="99"/>
    <w:semiHidden/>
    <w:unhideWhenUsed/>
    <w:rsid w:val="000960B5"/>
    <w:pPr>
      <w:spacing w:line="240" w:lineRule="auto"/>
    </w:pPr>
    <w:rPr>
      <w:sz w:val="20"/>
      <w:szCs w:val="20"/>
    </w:rPr>
  </w:style>
  <w:style w:type="character" w:customStyle="1" w:styleId="CommentTextChar">
    <w:name w:val="Comment Text Char"/>
    <w:basedOn w:val="DefaultParagraphFont"/>
    <w:link w:val="CommentText"/>
    <w:uiPriority w:val="99"/>
    <w:semiHidden/>
    <w:rsid w:val="000960B5"/>
    <w:rPr>
      <w:sz w:val="20"/>
      <w:szCs w:val="20"/>
    </w:rPr>
  </w:style>
  <w:style w:type="paragraph" w:styleId="CommentSubject">
    <w:name w:val="annotation subject"/>
    <w:basedOn w:val="CommentText"/>
    <w:next w:val="CommentText"/>
    <w:link w:val="CommentSubjectChar"/>
    <w:uiPriority w:val="99"/>
    <w:semiHidden/>
    <w:unhideWhenUsed/>
    <w:rsid w:val="000960B5"/>
    <w:rPr>
      <w:b/>
      <w:bCs/>
    </w:rPr>
  </w:style>
  <w:style w:type="character" w:customStyle="1" w:styleId="CommentSubjectChar">
    <w:name w:val="Comment Subject Char"/>
    <w:basedOn w:val="CommentTextChar"/>
    <w:link w:val="CommentSubject"/>
    <w:uiPriority w:val="99"/>
    <w:semiHidden/>
    <w:rsid w:val="000960B5"/>
    <w:rPr>
      <w:b/>
      <w:bCs/>
      <w:sz w:val="20"/>
      <w:szCs w:val="20"/>
    </w:rPr>
  </w:style>
  <w:style w:type="paragraph" w:styleId="BalloonText">
    <w:name w:val="Balloon Text"/>
    <w:basedOn w:val="Normal"/>
    <w:link w:val="BalloonTextChar"/>
    <w:uiPriority w:val="99"/>
    <w:semiHidden/>
    <w:unhideWhenUsed/>
    <w:rsid w:val="0009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B5"/>
    <w:rPr>
      <w:rFonts w:ascii="Segoe UI" w:hAnsi="Segoe UI" w:cs="Segoe UI"/>
      <w:sz w:val="18"/>
      <w:szCs w:val="18"/>
    </w:rPr>
  </w:style>
  <w:style w:type="character" w:styleId="FollowedHyperlink">
    <w:name w:val="FollowedHyperlink"/>
    <w:basedOn w:val="DefaultParagraphFont"/>
    <w:uiPriority w:val="99"/>
    <w:semiHidden/>
    <w:unhideWhenUsed/>
    <w:rsid w:val="004F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4143">
      <w:bodyDiv w:val="1"/>
      <w:marLeft w:val="0"/>
      <w:marRight w:val="0"/>
      <w:marTop w:val="0"/>
      <w:marBottom w:val="0"/>
      <w:divBdr>
        <w:top w:val="none" w:sz="0" w:space="0" w:color="auto"/>
        <w:left w:val="none" w:sz="0" w:space="0" w:color="auto"/>
        <w:bottom w:val="none" w:sz="0" w:space="0" w:color="auto"/>
        <w:right w:val="none" w:sz="0" w:space="0" w:color="auto"/>
      </w:divBdr>
    </w:div>
    <w:div w:id="11716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lbi.nih.gov/health-topics/all-publications-and-resources/asthma-care-quick-reference-diagnosing-and-managing" TargetMode="External"/><Relationship Id="rId18" Type="http://schemas.openxmlformats.org/officeDocument/2006/relationships/hyperlink" Target="http://annals.org/article.aspx?articleid=736814" TargetMode="External"/><Relationship Id="rId26" Type="http://schemas.openxmlformats.org/officeDocument/2006/relationships/hyperlink" Target="http://circ.ahajournals.org/content/128/22/2422.full" TargetMode="External"/><Relationship Id="rId39" Type="http://schemas.openxmlformats.org/officeDocument/2006/relationships/hyperlink" Target="http://www.cdc.gov/vaccines/schedules/hcp/child-adolescent.html" TargetMode="External"/><Relationship Id="rId21" Type="http://schemas.openxmlformats.org/officeDocument/2006/relationships/hyperlink" Target="http://www.uspreventiveservicestaskforce.org/Page/Document/RecommendationStatementFinal/chlamydia-and-gonorrhea-screening" TargetMode="External"/><Relationship Id="rId34" Type="http://schemas.openxmlformats.org/officeDocument/2006/relationships/hyperlink" Target="http://circ.ahajournals.org/content/136/6/e137" TargetMode="External"/><Relationship Id="rId42" Type="http://schemas.openxmlformats.org/officeDocument/2006/relationships/hyperlink" Target="http://www.cdc.gov/mmwr/preview/mmwrhtml/rr5809a1.htm" TargetMode="External"/><Relationship Id="rId47" Type="http://schemas.openxmlformats.org/officeDocument/2006/relationships/hyperlink" Target="http://www.cdc.gov/getsmart/community/for-hcp/outpatient-hcp/index.html" TargetMode="External"/><Relationship Id="rId50" Type="http://schemas.openxmlformats.org/officeDocument/2006/relationships/hyperlink" Target="http://www.cdc.gov/ncbddd/sicklecell/recommendations.html" TargetMode="External"/><Relationship Id="rId55" Type="http://schemas.openxmlformats.org/officeDocument/2006/relationships/hyperlink" Target="http://www.nhlbi.nih.gov/health-pro/guidelines/in-develop/obesity-evidence-review" TargetMode="External"/><Relationship Id="rId63" Type="http://schemas.openxmlformats.org/officeDocument/2006/relationships/hyperlink" Target="https://www.jaacap.org/article/S0890-8567(15)00070-2/pdf" TargetMode="External"/><Relationship Id="rId68" Type="http://schemas.openxmlformats.org/officeDocument/2006/relationships/hyperlink" Target="https://www.cdc.gov/tobacco/quit_smoking/cessation/index.htm"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csi.org/guideline/low-back-pain/" TargetMode="External"/><Relationship Id="rId29" Type="http://schemas.openxmlformats.org/officeDocument/2006/relationships/hyperlink" Target="https://www.ahajournals.org/doi/10.1161/CIR.00000000000006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mmwr/" TargetMode="External"/><Relationship Id="rId24" Type="http://schemas.openxmlformats.org/officeDocument/2006/relationships/hyperlink" Target="http://www.onlinejacc.org/content/accj/63/25_Part_B/2935.full.pdf?_ga=2.226970781.1266825403.1554128597-1581546980.1542635095" TargetMode="External"/><Relationship Id="rId32" Type="http://schemas.openxmlformats.org/officeDocument/2006/relationships/hyperlink" Target="https://professional.diabetes.org/content-page/practice-guidelines-resources" TargetMode="External"/><Relationship Id="rId37" Type="http://schemas.openxmlformats.org/officeDocument/2006/relationships/hyperlink" Target="http://www.onlinejacc.org/content/71/19/e127.full.pdf?_ga=2.193364781.1266825403.1554128597-1581546980.1542635095" TargetMode="External"/><Relationship Id="rId40" Type="http://schemas.openxmlformats.org/officeDocument/2006/relationships/hyperlink" Target="https://www.cdc.gov/mmwr/volumes/67/rr/rr6703a1.htm?s_cid=rr6703a1_w" TargetMode="External"/><Relationship Id="rId45" Type="http://schemas.openxmlformats.org/officeDocument/2006/relationships/hyperlink" Target="https://www.aafp.org/afp/topicModules/viewTopicModule.htm?topicModuleId=25" TargetMode="External"/><Relationship Id="rId53" Type="http://schemas.openxmlformats.org/officeDocument/2006/relationships/hyperlink" Target="http://www.andeal.org/topic.cfm?menu=5276&amp;cat=4688" TargetMode="External"/><Relationship Id="rId58" Type="http://schemas.openxmlformats.org/officeDocument/2006/relationships/header" Target="header1.xml"/><Relationship Id="rId66" Type="http://schemas.openxmlformats.org/officeDocument/2006/relationships/hyperlink" Target="https://www.jaacap.org/article/S0890-8567(16)31183-2/pdf" TargetMode="External"/><Relationship Id="rId5" Type="http://schemas.openxmlformats.org/officeDocument/2006/relationships/styles" Target="styles.xml"/><Relationship Id="rId15" Type="http://schemas.openxmlformats.org/officeDocument/2006/relationships/hyperlink" Target="https://ginasthma.org/wp-content/uploads/2018/04/wms-GINA-2018-report-V1.3-002.pdf" TargetMode="External"/><Relationship Id="rId23" Type="http://schemas.openxmlformats.org/officeDocument/2006/relationships/hyperlink" Target="https://www.nhlbi.nih.gov/sites/default/files/publications/12-7486.pdf" TargetMode="External"/><Relationship Id="rId28" Type="http://schemas.openxmlformats.org/officeDocument/2006/relationships/hyperlink" Target="http://circ.ahajournals.org/content/124/22/2458.full.pdf" TargetMode="External"/><Relationship Id="rId36" Type="http://schemas.openxmlformats.org/officeDocument/2006/relationships/hyperlink" Target="https://www.ahajournals.org/doi/full/10.1161/01.cir.0000437738.63853.7a" TargetMode="External"/><Relationship Id="rId49" Type="http://schemas.openxmlformats.org/officeDocument/2006/relationships/hyperlink" Target="https://www.icsi.org/guideline/respiratory-illness/" TargetMode="External"/><Relationship Id="rId57" Type="http://schemas.openxmlformats.org/officeDocument/2006/relationships/hyperlink" Target="https://www.apa.org/obesity-guideline/clinical-practice-guideline.pdf" TargetMode="External"/><Relationship Id="rId61" Type="http://schemas.openxmlformats.org/officeDocument/2006/relationships/hyperlink" Target="https://pediatrics.aappublications.org/content/118/1/405.full" TargetMode="External"/><Relationship Id="rId10" Type="http://schemas.openxmlformats.org/officeDocument/2006/relationships/hyperlink" Target="http://www.cancer.org/Healthy/FindCancerEarly/CancerScreeningGuidelines/american-cancer-society-guidelines-for-the-early-detection-of-cancer" TargetMode="External"/><Relationship Id="rId19" Type="http://schemas.openxmlformats.org/officeDocument/2006/relationships/hyperlink" Target="http://annals.org/aim/fullarticle/739339/correction-diagnosis-treatment-low-back-pain" TargetMode="External"/><Relationship Id="rId31" Type="http://schemas.openxmlformats.org/officeDocument/2006/relationships/hyperlink" Target="https://www.aace.com/sites/all/files/diabetes-algorithm-executive-summary.pdf" TargetMode="External"/><Relationship Id="rId44" Type="http://schemas.openxmlformats.org/officeDocument/2006/relationships/hyperlink" Target="http://www.aap.org/en-us/professional-resources/practice-support/Pages/PeriodicitySchedule.aspx" TargetMode="External"/><Relationship Id="rId52" Type="http://schemas.openxmlformats.org/officeDocument/2006/relationships/hyperlink" Target="https://www.cdc.gov/obesity/resources/strategies-guidelines.html" TargetMode="External"/><Relationship Id="rId60" Type="http://schemas.openxmlformats.org/officeDocument/2006/relationships/hyperlink" Target="https://psychiatryonline.org/doi/book/10.1176/appi.books.9780890426807" TargetMode="External"/><Relationship Id="rId65" Type="http://schemas.openxmlformats.org/officeDocument/2006/relationships/hyperlink" Target="https://psychiatryonline.org/doi/book/10.1176/appi.books.978089042676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hlbi.nih.gov/guidelines/asthma/index.htm" TargetMode="External"/><Relationship Id="rId22" Type="http://schemas.openxmlformats.org/officeDocument/2006/relationships/hyperlink" Target="https://goldcopd.org/wp-content/uploads/2018/11/GOLD-2019-v1.7-FINAL-14Nov2018-WMS.pdf" TargetMode="External"/><Relationship Id="rId27" Type="http://schemas.openxmlformats.org/officeDocument/2006/relationships/hyperlink" Target="http://circ.ahajournals.org/content/131/19/e435.full" TargetMode="External"/><Relationship Id="rId30" Type="http://schemas.openxmlformats.org/officeDocument/2006/relationships/hyperlink" Target="https://journals.lww.com/ccmjournal/Fulltext/2017/03000/Surviving_Sepsis_Campaign___International.15.asp" TargetMode="External"/><Relationship Id="rId35" Type="http://schemas.openxmlformats.org/officeDocument/2006/relationships/hyperlink" Target="https://www.icsi.org/guideline/lipid-management/" TargetMode="External"/><Relationship Id="rId43" Type="http://schemas.openxmlformats.org/officeDocument/2006/relationships/hyperlink" Target="https://www.aapd.org/research/oral-health-policies--recommendations/" TargetMode="External"/><Relationship Id="rId48" Type="http://schemas.openxmlformats.org/officeDocument/2006/relationships/hyperlink" Target="http://www.aafp.org/afp/topicModules/viewTopicModule.htm?topicModuleId=29" TargetMode="External"/><Relationship Id="rId56" Type="http://schemas.openxmlformats.org/officeDocument/2006/relationships/hyperlink" Target="https://www.uspreventiveservicestaskforce.org/Page/Document/UpdateSummaryFinal/obesity-in-children-and-adolescents-screening1" TargetMode="External"/><Relationship Id="rId64" Type="http://schemas.openxmlformats.org/officeDocument/2006/relationships/hyperlink" Target="https://www.apa.org/ptsd-guideline/ptsd.pdf" TargetMode="External"/><Relationship Id="rId69" Type="http://schemas.openxmlformats.org/officeDocument/2006/relationships/hyperlink" Target="http://www.choosingwisely.org/" TargetMode="External"/><Relationship Id="rId8" Type="http://schemas.openxmlformats.org/officeDocument/2006/relationships/footnotes" Target="footnotes.xml"/><Relationship Id="rId51" Type="http://schemas.openxmlformats.org/officeDocument/2006/relationships/hyperlink" Target="https://www.nhlbi.nih.gov/sites/default/files/media/docs/sickle-cell-disease-report%20020816_0.pdf" TargetMode="External"/><Relationship Id="rId3" Type="http://schemas.openxmlformats.org/officeDocument/2006/relationships/customXml" Target="../customXml/item3.xml"/><Relationship Id="rId12" Type="http://schemas.openxmlformats.org/officeDocument/2006/relationships/hyperlink" Target="https://www.uspreventiveservicestaskforce.org/Page/Name/recommendations" TargetMode="External"/><Relationship Id="rId17" Type="http://schemas.openxmlformats.org/officeDocument/2006/relationships/hyperlink" Target="https://www.practicalradonc.org/cms/10.1016/j.prro.2018.01.012/attachment/775de137-63cb-4c5d-a7f9-95556340d0f6/mmc1.pdf" TargetMode="External"/><Relationship Id="rId25" Type="http://schemas.openxmlformats.org/officeDocument/2006/relationships/hyperlink" Target="https://www.ahajournals.org/lookup/doi/10.1161/CIR.0000000000000559" TargetMode="External"/><Relationship Id="rId33" Type="http://schemas.openxmlformats.org/officeDocument/2006/relationships/hyperlink" Target="http://www.onlinejacc.org/content/accj/70/6/776.full.pdf?_ga=2.221668248.1266825403.1554128597-1581546980.1542635095" TargetMode="External"/><Relationship Id="rId38" Type="http://schemas.openxmlformats.org/officeDocument/2006/relationships/hyperlink" Target="http://www.cdc.gov/vaccines/schedules/hcp/adult.html" TargetMode="External"/><Relationship Id="rId46" Type="http://schemas.openxmlformats.org/officeDocument/2006/relationships/hyperlink" Target="http://www.acog.org/About-ACOG/ACOG-Departments/Deliveries-Before-39-Weeks/ACOG-Clinical-Guidelines%20%20" TargetMode="External"/><Relationship Id="rId59" Type="http://schemas.openxmlformats.org/officeDocument/2006/relationships/hyperlink" Target="https://psychiatryonline.org/doi/pdf/10.1176/appi.books.9781615371969" TargetMode="External"/><Relationship Id="rId67" Type="http://schemas.openxmlformats.org/officeDocument/2006/relationships/hyperlink" Target="https://www.acog.org/-/media/Committee-Opinions/Committee-on-Obstetric-Practice/co721.pdf?dmc=1&amp;ts=20190403T1332051793" TargetMode="External"/><Relationship Id="rId20" Type="http://schemas.openxmlformats.org/officeDocument/2006/relationships/hyperlink" Target="http://annals.org/aim/fullarticle/2603228/noninvasive-treatments-acute-subacute-chronic-low-back-pain-clinical-practice" TargetMode="External"/><Relationship Id="rId41" Type="http://schemas.openxmlformats.org/officeDocument/2006/relationships/hyperlink" Target="https://www.cdc.gov/nceh/lead/default.htm" TargetMode="External"/><Relationship Id="rId54" Type="http://schemas.openxmlformats.org/officeDocument/2006/relationships/hyperlink" Target="https://pediatrics.aappublications.org/content/138/3/e20161649" TargetMode="External"/><Relationship Id="rId62" Type="http://schemas.openxmlformats.org/officeDocument/2006/relationships/hyperlink" Target="https://pediatrics.aappublications.org/content/138/6/e20163023"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0E00-7FA8-43B4-B298-76FBA82600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E59CCEB-E90D-443B-963E-8C6F2E618AFA}">
  <ds:schemaRefs>
    <ds:schemaRef ds:uri="http://schemas.microsoft.com/sharepoint/v3/contenttype/forms"/>
  </ds:schemaRefs>
</ds:datastoreItem>
</file>

<file path=customXml/itemProps3.xml><?xml version="1.0" encoding="utf-8"?>
<ds:datastoreItem xmlns:ds="http://schemas.openxmlformats.org/officeDocument/2006/customXml" ds:itemID="{A22C3338-CE3C-41C5-A5E3-1C3E692AE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955D66-0C47-4483-9D81-FB80601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23921</Characters>
  <Application>Microsoft Office Word</Application>
  <DocSecurity>4</DocSecurity>
  <Lines>543</Lines>
  <Paragraphs>341</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Mahan</dc:creator>
  <cp:keywords/>
  <dc:description/>
  <cp:lastModifiedBy>Emily C. Mahan</cp:lastModifiedBy>
  <cp:revision>2</cp:revision>
  <dcterms:created xsi:type="dcterms:W3CDTF">2019-05-22T20:01:00Z</dcterms:created>
  <dcterms:modified xsi:type="dcterms:W3CDTF">2019-05-22T20:01:00Z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2097924989</vt:i4>
  </property>
</Properties>
</file>