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860EB" w14:textId="77777777" w:rsidR="00B777AF" w:rsidRPr="00E74204" w:rsidRDefault="00230FE4" w:rsidP="00D574CA">
      <w:pPr>
        <w:pStyle w:val="PolicyMainHead"/>
        <w:tabs>
          <w:tab w:val="left" w:pos="360"/>
        </w:tabs>
        <w:spacing w:after="0" w:line="240" w:lineRule="auto"/>
        <w:rPr>
          <w:color w:val="00548C"/>
          <w:sz w:val="28"/>
          <w:szCs w:val="28"/>
        </w:rPr>
        <w:sectPr w:rsidR="00B777AF" w:rsidRPr="00E74204"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r w:rsidRPr="00E74204">
        <w:rPr>
          <w:rFonts w:ascii="Times New Roman" w:hAnsi="Times New Roman"/>
          <w:color w:val="00548C"/>
          <w:sz w:val="28"/>
          <w:szCs w:val="28"/>
        </w:rPr>
        <w:t>Clinical Policy:</w:t>
      </w:r>
      <w:r w:rsidR="00DC30C5" w:rsidRPr="00E74204">
        <w:rPr>
          <w:rFonts w:ascii="Times New Roman" w:hAnsi="Times New Roman"/>
          <w:color w:val="00548C"/>
          <w:sz w:val="28"/>
          <w:szCs w:val="28"/>
        </w:rPr>
        <w:t xml:space="preserve"> D</w:t>
      </w:r>
      <w:r w:rsidR="00E74204" w:rsidRPr="00E74204">
        <w:rPr>
          <w:rFonts w:ascii="Times New Roman" w:hAnsi="Times New Roman"/>
          <w:color w:val="00548C"/>
          <w:sz w:val="28"/>
          <w:szCs w:val="28"/>
        </w:rPr>
        <w:t>urable Medical Equipment</w:t>
      </w:r>
      <w:r w:rsidRPr="00E74204">
        <w:rPr>
          <w:rFonts w:ascii="Times New Roman" w:hAnsi="Times New Roman"/>
          <w:color w:val="00548C"/>
          <w:sz w:val="28"/>
          <w:szCs w:val="28"/>
        </w:rPr>
        <w:t xml:space="preserve"> </w:t>
      </w:r>
      <w:r w:rsidR="00DC30C5" w:rsidRPr="00E74204">
        <w:rPr>
          <w:rFonts w:ascii="Times New Roman" w:hAnsi="Times New Roman"/>
          <w:color w:val="00548C"/>
          <w:sz w:val="28"/>
          <w:szCs w:val="28"/>
        </w:rPr>
        <w:t xml:space="preserve">and </w:t>
      </w:r>
      <w:r w:rsidR="00E74204" w:rsidRPr="00E74204">
        <w:rPr>
          <w:rFonts w:ascii="Times New Roman" w:hAnsi="Times New Roman"/>
          <w:color w:val="00548C"/>
          <w:sz w:val="28"/>
          <w:szCs w:val="28"/>
        </w:rPr>
        <w:t>Orthotics and Prosthetics Guidelines</w:t>
      </w:r>
    </w:p>
    <w:p w14:paraId="7D0B0FDA" w14:textId="77777777" w:rsidR="00B777AF" w:rsidRPr="003D7BE7" w:rsidRDefault="00D574CA"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9F4BFC">
        <w:rPr>
          <w:rFonts w:ascii="Times New Roman" w:hAnsi="Times New Roman"/>
          <w:color w:val="00548C"/>
          <w:sz w:val="24"/>
          <w:szCs w:val="24"/>
        </w:rPr>
        <w:t>MP.107</w:t>
      </w:r>
      <w:r w:rsidR="00E74204">
        <w:rPr>
          <w:rFonts w:ascii="Times New Roman" w:hAnsi="Times New Roman"/>
          <w:color w:val="00548C"/>
          <w:sz w:val="24"/>
          <w:szCs w:val="24"/>
        </w:rPr>
        <w:tab/>
      </w:r>
      <w:r w:rsidR="00E74204">
        <w:rPr>
          <w:rFonts w:ascii="Times New Roman" w:hAnsi="Times New Roman"/>
          <w:color w:val="00548C"/>
          <w:sz w:val="24"/>
          <w:szCs w:val="24"/>
        </w:rPr>
        <w:tab/>
      </w:r>
      <w:r w:rsidR="00E74204">
        <w:rPr>
          <w:rFonts w:ascii="Times New Roman" w:hAnsi="Times New Roman"/>
          <w:color w:val="00548C"/>
          <w:sz w:val="24"/>
          <w:szCs w:val="24"/>
        </w:rPr>
        <w:tab/>
      </w:r>
      <w:r w:rsidR="00E74204">
        <w:rPr>
          <w:rFonts w:ascii="Times New Roman" w:hAnsi="Times New Roman"/>
          <w:color w:val="00548C"/>
          <w:sz w:val="24"/>
          <w:szCs w:val="24"/>
        </w:rPr>
        <w:tab/>
      </w:r>
      <w:r w:rsidR="00E74204">
        <w:rPr>
          <w:rFonts w:ascii="Times New Roman" w:hAnsi="Times New Roman"/>
          <w:color w:val="00548C"/>
          <w:sz w:val="24"/>
          <w:szCs w:val="24"/>
        </w:rPr>
        <w:tab/>
        <w:t xml:space="preserve">        </w:t>
      </w:r>
      <w:hyperlink w:anchor="Coding_Implications" w:history="1">
        <w:r w:rsidR="00E74204" w:rsidRPr="00875924">
          <w:rPr>
            <w:rStyle w:val="Hyperlink"/>
            <w:rFonts w:ascii="Times New Roman" w:hAnsi="Times New Roman"/>
            <w:sz w:val="24"/>
            <w:szCs w:val="24"/>
          </w:rPr>
          <w:t>Coding Implications</w:t>
        </w:r>
      </w:hyperlink>
    </w:p>
    <w:p w14:paraId="2C6C2165" w14:textId="7B0F0563"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F40173">
        <w:rPr>
          <w:rFonts w:ascii="Times New Roman" w:hAnsi="Times New Roman"/>
          <w:color w:val="00548C"/>
          <w:sz w:val="24"/>
          <w:szCs w:val="24"/>
        </w:rPr>
        <w:t>12</w:t>
      </w:r>
      <w:r w:rsidR="008E0819">
        <w:rPr>
          <w:rFonts w:ascii="Times New Roman" w:hAnsi="Times New Roman"/>
          <w:color w:val="00548C"/>
          <w:sz w:val="24"/>
          <w:szCs w:val="24"/>
        </w:rPr>
        <w:t>/18</w:t>
      </w:r>
    </w:p>
    <w:p w14:paraId="4B49FBA1" w14:textId="77777777" w:rsidR="00875924" w:rsidRDefault="009464CD"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70472474"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744E759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01022103" w14:textId="77777777" w:rsidR="00C73CF5" w:rsidRDefault="00C73CF5" w:rsidP="003E5284">
      <w:pPr>
        <w:pStyle w:val="Heading3"/>
        <w:rPr>
          <w:rStyle w:val="Strong"/>
          <w:b/>
          <w:bCs/>
          <w:u w:val="single"/>
        </w:rPr>
      </w:pPr>
    </w:p>
    <w:p w14:paraId="49B92D02" w14:textId="77777777" w:rsidR="00583376" w:rsidRPr="003E5284" w:rsidRDefault="00583376" w:rsidP="003E5284">
      <w:pPr>
        <w:pStyle w:val="Heading4"/>
        <w:jc w:val="left"/>
      </w:pPr>
      <w:bookmarkStart w:id="0" w:name="_Toc443306051"/>
      <w:bookmarkStart w:id="1" w:name="_Toc443306315"/>
      <w:r w:rsidRPr="003E5284">
        <w:t>Description</w:t>
      </w:r>
      <w:bookmarkEnd w:id="0"/>
      <w:bookmarkEnd w:id="1"/>
      <w:r w:rsidRPr="003E5284">
        <w:t xml:space="preserve"> </w:t>
      </w:r>
    </w:p>
    <w:p w14:paraId="6000730D" w14:textId="77777777" w:rsidR="00ED0A0D" w:rsidRDefault="00DC30C5" w:rsidP="00196935">
      <w:r w:rsidRPr="00E45097">
        <w:rPr>
          <w:bCs/>
        </w:rPr>
        <w:t>DME</w:t>
      </w:r>
      <w:r w:rsidRPr="000D68DA">
        <w:rPr>
          <w:bCs/>
        </w:rPr>
        <w:t xml:space="preserve"> is defined as equipment that can stand repeated use, is primarily and customarily used to serve a medical purpose, and is generally not useful to a person in the absence of an illness or injury.  </w:t>
      </w:r>
      <w:r>
        <w:rPr>
          <w:bCs/>
        </w:rPr>
        <w:t>Orthotic devices are rigid and semi-rigid devices used for the purpose of supporting a weak or deformed body part or restricting or eliminating motion in a disease or injured body part.  Prosthetic devices are custom-made artificial limbs or other assistive devices for people who have lost limbs as a result of traumatic injuries, vascular disease, diabetes, cancer or congenital disorders.</w:t>
      </w:r>
    </w:p>
    <w:p w14:paraId="0C4AB06A" w14:textId="77777777" w:rsidR="005D7B81" w:rsidRPr="00B777AF" w:rsidRDefault="005D7B81" w:rsidP="00196935"/>
    <w:p w14:paraId="285E7B32" w14:textId="77777777" w:rsidR="00583376" w:rsidRPr="00C24AFD" w:rsidRDefault="00583376" w:rsidP="00C24AFD">
      <w:pPr>
        <w:rPr>
          <w:b/>
        </w:rPr>
      </w:pPr>
      <w:bookmarkStart w:id="2" w:name="_Toc443306052"/>
      <w:bookmarkStart w:id="3" w:name="_Toc443306316"/>
      <w:r w:rsidRPr="00C24AFD">
        <w:rPr>
          <w:b/>
        </w:rPr>
        <w:t>Policy/Criteria</w:t>
      </w:r>
      <w:bookmarkEnd w:id="2"/>
      <w:bookmarkEnd w:id="3"/>
    </w:p>
    <w:p w14:paraId="4BA8F8D7" w14:textId="77777777" w:rsidR="00C96847" w:rsidRDefault="00F74762" w:rsidP="00050CA2">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2066EF">
        <w:t>d</w:t>
      </w:r>
      <w:r w:rsidR="00157EBA">
        <w:t>urable medical equipment, orthotics, and prosthetics are</w:t>
      </w:r>
      <w:r w:rsidR="00C96847">
        <w:t xml:space="preserve"> </w:t>
      </w:r>
      <w:r w:rsidR="00C96847" w:rsidRPr="005D6347">
        <w:rPr>
          <w:b/>
        </w:rPr>
        <w:t>medically necessary</w:t>
      </w:r>
      <w:r w:rsidR="00050CA2">
        <w:t xml:space="preserve"> when the applicable criteria are met</w:t>
      </w:r>
      <w:r w:rsidR="00395D55">
        <w:t>.</w:t>
      </w:r>
    </w:p>
    <w:p w14:paraId="2C5F3B7B" w14:textId="77777777" w:rsidR="00C24AFD" w:rsidRDefault="00C24AFD" w:rsidP="00AF5490"/>
    <w:sdt>
      <w:sdtPr>
        <w:rPr>
          <w:b w:val="0"/>
          <w:bCs/>
          <w:noProof w:val="0"/>
          <w:color w:val="auto"/>
          <w:szCs w:val="24"/>
        </w:rPr>
        <w:id w:val="543958921"/>
        <w:docPartObj>
          <w:docPartGallery w:val="Table of Contents"/>
          <w:docPartUnique/>
        </w:docPartObj>
      </w:sdtPr>
      <w:sdtEndPr>
        <w:rPr>
          <w:bCs w:val="0"/>
        </w:rPr>
      </w:sdtEndPr>
      <w:sdtContent>
        <w:p w14:paraId="08D6C41C" w14:textId="77777777" w:rsidR="001D442E" w:rsidRDefault="00440BD0">
          <w:pPr>
            <w:pStyle w:val="TOC1"/>
            <w:rPr>
              <w:rStyle w:val="Heading7Char"/>
              <w:rFonts w:ascii="Times New Roman" w:eastAsiaTheme="majorEastAsia" w:hAnsi="Times New Roman"/>
              <w:smallCaps/>
            </w:rPr>
          </w:pPr>
          <w:r w:rsidRPr="00C93236">
            <w:rPr>
              <w:rStyle w:val="Heading7Char"/>
              <w:rFonts w:ascii="Times New Roman" w:eastAsiaTheme="majorEastAsia" w:hAnsi="Times New Roman"/>
              <w:smallCaps/>
            </w:rPr>
            <w:t>Contents</w:t>
          </w:r>
        </w:p>
        <w:p w14:paraId="6CDC876F" w14:textId="2639463D" w:rsidR="000E56A8" w:rsidRDefault="00440BD0">
          <w:pPr>
            <w:pStyle w:val="TOC1"/>
            <w:rPr>
              <w:rFonts w:asciiTheme="minorHAnsi" w:eastAsiaTheme="minorEastAsia" w:hAnsiTheme="minorHAnsi" w:cstheme="minorBidi"/>
              <w:b w:val="0"/>
              <w:color w:val="auto"/>
              <w:sz w:val="22"/>
              <w:szCs w:val="22"/>
            </w:rPr>
          </w:pPr>
          <w:r w:rsidRPr="00C93236">
            <w:rPr>
              <w:b w:val="0"/>
              <w:noProof w:val="0"/>
            </w:rPr>
            <w:fldChar w:fldCharType="begin"/>
          </w:r>
          <w:r w:rsidRPr="00C93236">
            <w:instrText xml:space="preserve"> TOC \o "1-3" \h \z \u </w:instrText>
          </w:r>
          <w:r w:rsidRPr="00C93236">
            <w:rPr>
              <w:b w:val="0"/>
              <w:noProof w:val="0"/>
            </w:rPr>
            <w:fldChar w:fldCharType="separate"/>
          </w:r>
          <w:hyperlink w:anchor="_Toc11142484" w:history="1">
            <w:r w:rsidR="000E56A8" w:rsidRPr="00405284">
              <w:rPr>
                <w:rStyle w:val="Hyperlink"/>
                <w:smallCaps/>
              </w:rPr>
              <w:t>Ambulatory Assist Products</w:t>
            </w:r>
            <w:r w:rsidR="000E56A8">
              <w:rPr>
                <w:webHidden/>
              </w:rPr>
              <w:tab/>
            </w:r>
            <w:r w:rsidR="000E56A8">
              <w:rPr>
                <w:webHidden/>
              </w:rPr>
              <w:fldChar w:fldCharType="begin"/>
            </w:r>
            <w:r w:rsidR="000E56A8">
              <w:rPr>
                <w:webHidden/>
              </w:rPr>
              <w:instrText xml:space="preserve"> PAGEREF _Toc11142484 \h </w:instrText>
            </w:r>
            <w:r w:rsidR="000E56A8">
              <w:rPr>
                <w:webHidden/>
              </w:rPr>
            </w:r>
            <w:r w:rsidR="000E56A8">
              <w:rPr>
                <w:webHidden/>
              </w:rPr>
              <w:fldChar w:fldCharType="separate"/>
            </w:r>
            <w:r w:rsidR="000E56A8">
              <w:rPr>
                <w:webHidden/>
              </w:rPr>
              <w:t>2</w:t>
            </w:r>
            <w:r w:rsidR="000E56A8">
              <w:rPr>
                <w:webHidden/>
              </w:rPr>
              <w:fldChar w:fldCharType="end"/>
            </w:r>
          </w:hyperlink>
        </w:p>
        <w:p w14:paraId="6344A26F" w14:textId="722B4601" w:rsidR="000E56A8" w:rsidRDefault="009464CD">
          <w:pPr>
            <w:pStyle w:val="TOC1"/>
            <w:rPr>
              <w:rFonts w:asciiTheme="minorHAnsi" w:eastAsiaTheme="minorEastAsia" w:hAnsiTheme="minorHAnsi" w:cstheme="minorBidi"/>
              <w:b w:val="0"/>
              <w:color w:val="auto"/>
              <w:sz w:val="22"/>
              <w:szCs w:val="22"/>
            </w:rPr>
          </w:pPr>
          <w:hyperlink w:anchor="_Toc11142485" w:history="1">
            <w:r w:rsidR="000E56A8" w:rsidRPr="00405284">
              <w:rPr>
                <w:rStyle w:val="Hyperlink"/>
                <w:smallCaps/>
              </w:rPr>
              <w:t>Burn Garments</w:t>
            </w:r>
            <w:r w:rsidR="000E56A8">
              <w:rPr>
                <w:webHidden/>
              </w:rPr>
              <w:tab/>
            </w:r>
            <w:r w:rsidR="000E56A8">
              <w:rPr>
                <w:webHidden/>
              </w:rPr>
              <w:fldChar w:fldCharType="begin"/>
            </w:r>
            <w:r w:rsidR="000E56A8">
              <w:rPr>
                <w:webHidden/>
              </w:rPr>
              <w:instrText xml:space="preserve"> PAGEREF _Toc11142485 \h </w:instrText>
            </w:r>
            <w:r w:rsidR="000E56A8">
              <w:rPr>
                <w:webHidden/>
              </w:rPr>
            </w:r>
            <w:r w:rsidR="000E56A8">
              <w:rPr>
                <w:webHidden/>
              </w:rPr>
              <w:fldChar w:fldCharType="separate"/>
            </w:r>
            <w:r w:rsidR="000E56A8">
              <w:rPr>
                <w:webHidden/>
              </w:rPr>
              <w:t>2</w:t>
            </w:r>
            <w:r w:rsidR="000E56A8">
              <w:rPr>
                <w:webHidden/>
              </w:rPr>
              <w:fldChar w:fldCharType="end"/>
            </w:r>
          </w:hyperlink>
        </w:p>
        <w:p w14:paraId="5B1878EE" w14:textId="3FE55CDF" w:rsidR="000E56A8" w:rsidRDefault="009464CD">
          <w:pPr>
            <w:pStyle w:val="TOC1"/>
            <w:rPr>
              <w:rFonts w:asciiTheme="minorHAnsi" w:eastAsiaTheme="minorEastAsia" w:hAnsiTheme="minorHAnsi" w:cstheme="minorBidi"/>
              <w:b w:val="0"/>
              <w:color w:val="auto"/>
              <w:sz w:val="22"/>
              <w:szCs w:val="22"/>
            </w:rPr>
          </w:pPr>
          <w:hyperlink w:anchor="_Toc11142486" w:history="1">
            <w:r w:rsidR="000E56A8" w:rsidRPr="00405284">
              <w:rPr>
                <w:rStyle w:val="Hyperlink"/>
                <w:smallCaps/>
              </w:rPr>
              <w:t>Cardiac Equipment</w:t>
            </w:r>
            <w:r w:rsidR="000E56A8">
              <w:rPr>
                <w:webHidden/>
              </w:rPr>
              <w:tab/>
            </w:r>
            <w:r w:rsidR="000E56A8">
              <w:rPr>
                <w:webHidden/>
              </w:rPr>
              <w:fldChar w:fldCharType="begin"/>
            </w:r>
            <w:r w:rsidR="000E56A8">
              <w:rPr>
                <w:webHidden/>
              </w:rPr>
              <w:instrText xml:space="preserve"> PAGEREF _Toc11142486 \h </w:instrText>
            </w:r>
            <w:r w:rsidR="000E56A8">
              <w:rPr>
                <w:webHidden/>
              </w:rPr>
            </w:r>
            <w:r w:rsidR="000E56A8">
              <w:rPr>
                <w:webHidden/>
              </w:rPr>
              <w:fldChar w:fldCharType="separate"/>
            </w:r>
            <w:r w:rsidR="000E56A8">
              <w:rPr>
                <w:webHidden/>
              </w:rPr>
              <w:t>2</w:t>
            </w:r>
            <w:r w:rsidR="000E56A8">
              <w:rPr>
                <w:webHidden/>
              </w:rPr>
              <w:fldChar w:fldCharType="end"/>
            </w:r>
          </w:hyperlink>
        </w:p>
        <w:p w14:paraId="54E41EEC" w14:textId="024809F9" w:rsidR="000E56A8" w:rsidRDefault="009464CD">
          <w:pPr>
            <w:pStyle w:val="TOC1"/>
            <w:rPr>
              <w:rFonts w:asciiTheme="minorHAnsi" w:eastAsiaTheme="minorEastAsia" w:hAnsiTheme="minorHAnsi" w:cstheme="minorBidi"/>
              <w:b w:val="0"/>
              <w:color w:val="auto"/>
              <w:sz w:val="22"/>
              <w:szCs w:val="22"/>
            </w:rPr>
          </w:pPr>
          <w:hyperlink w:anchor="_Toc11142487" w:history="1">
            <w:r w:rsidR="000E56A8" w:rsidRPr="00405284">
              <w:rPr>
                <w:rStyle w:val="Hyperlink"/>
                <w:smallCaps/>
              </w:rPr>
              <w:t>Compression Therapy Equipment</w:t>
            </w:r>
            <w:r w:rsidR="000E56A8">
              <w:rPr>
                <w:webHidden/>
              </w:rPr>
              <w:tab/>
            </w:r>
            <w:r w:rsidR="000E56A8">
              <w:rPr>
                <w:webHidden/>
              </w:rPr>
              <w:fldChar w:fldCharType="begin"/>
            </w:r>
            <w:r w:rsidR="000E56A8">
              <w:rPr>
                <w:webHidden/>
              </w:rPr>
              <w:instrText xml:space="preserve"> PAGEREF _Toc11142487 \h </w:instrText>
            </w:r>
            <w:r w:rsidR="000E56A8">
              <w:rPr>
                <w:webHidden/>
              </w:rPr>
            </w:r>
            <w:r w:rsidR="000E56A8">
              <w:rPr>
                <w:webHidden/>
              </w:rPr>
              <w:fldChar w:fldCharType="separate"/>
            </w:r>
            <w:r w:rsidR="000E56A8">
              <w:rPr>
                <w:webHidden/>
              </w:rPr>
              <w:t>3</w:t>
            </w:r>
            <w:r w:rsidR="000E56A8">
              <w:rPr>
                <w:webHidden/>
              </w:rPr>
              <w:fldChar w:fldCharType="end"/>
            </w:r>
          </w:hyperlink>
        </w:p>
        <w:p w14:paraId="4E83231E" w14:textId="46CE8959" w:rsidR="000E56A8" w:rsidRDefault="009464CD">
          <w:pPr>
            <w:pStyle w:val="TOC1"/>
            <w:rPr>
              <w:rFonts w:asciiTheme="minorHAnsi" w:eastAsiaTheme="minorEastAsia" w:hAnsiTheme="minorHAnsi" w:cstheme="minorBidi"/>
              <w:b w:val="0"/>
              <w:color w:val="auto"/>
              <w:sz w:val="22"/>
              <w:szCs w:val="22"/>
            </w:rPr>
          </w:pPr>
          <w:hyperlink w:anchor="_Toc11142488" w:history="1">
            <w:r w:rsidR="000E56A8" w:rsidRPr="00405284">
              <w:rPr>
                <w:rStyle w:val="Hyperlink"/>
                <w:smallCaps/>
              </w:rPr>
              <w:t>Diabetes Care Equipment</w:t>
            </w:r>
            <w:r w:rsidR="000E56A8">
              <w:rPr>
                <w:webHidden/>
              </w:rPr>
              <w:tab/>
            </w:r>
            <w:r w:rsidR="000E56A8">
              <w:rPr>
                <w:webHidden/>
              </w:rPr>
              <w:fldChar w:fldCharType="begin"/>
            </w:r>
            <w:r w:rsidR="000E56A8">
              <w:rPr>
                <w:webHidden/>
              </w:rPr>
              <w:instrText xml:space="preserve"> PAGEREF _Toc11142488 \h </w:instrText>
            </w:r>
            <w:r w:rsidR="000E56A8">
              <w:rPr>
                <w:webHidden/>
              </w:rPr>
            </w:r>
            <w:r w:rsidR="000E56A8">
              <w:rPr>
                <w:webHidden/>
              </w:rPr>
              <w:fldChar w:fldCharType="separate"/>
            </w:r>
            <w:r w:rsidR="000E56A8">
              <w:rPr>
                <w:webHidden/>
              </w:rPr>
              <w:t>3</w:t>
            </w:r>
            <w:r w:rsidR="000E56A8">
              <w:rPr>
                <w:webHidden/>
              </w:rPr>
              <w:fldChar w:fldCharType="end"/>
            </w:r>
          </w:hyperlink>
        </w:p>
        <w:p w14:paraId="17E71882" w14:textId="6B8B7129" w:rsidR="000E56A8" w:rsidRDefault="009464CD">
          <w:pPr>
            <w:pStyle w:val="TOC1"/>
            <w:rPr>
              <w:rFonts w:asciiTheme="minorHAnsi" w:eastAsiaTheme="minorEastAsia" w:hAnsiTheme="minorHAnsi" w:cstheme="minorBidi"/>
              <w:b w:val="0"/>
              <w:color w:val="auto"/>
              <w:sz w:val="22"/>
              <w:szCs w:val="22"/>
            </w:rPr>
          </w:pPr>
          <w:hyperlink w:anchor="_Toc11142489" w:history="1">
            <w:r w:rsidR="000E56A8" w:rsidRPr="00405284">
              <w:rPr>
                <w:rStyle w:val="Hyperlink"/>
                <w:smallCaps/>
              </w:rPr>
              <w:t>Heat, Cold &amp; Light Therapy Equipment</w:t>
            </w:r>
            <w:r w:rsidR="000E56A8">
              <w:rPr>
                <w:webHidden/>
              </w:rPr>
              <w:tab/>
            </w:r>
            <w:r w:rsidR="000E56A8">
              <w:rPr>
                <w:webHidden/>
              </w:rPr>
              <w:fldChar w:fldCharType="begin"/>
            </w:r>
            <w:r w:rsidR="000E56A8">
              <w:rPr>
                <w:webHidden/>
              </w:rPr>
              <w:instrText xml:space="preserve"> PAGEREF _Toc11142489 \h </w:instrText>
            </w:r>
            <w:r w:rsidR="000E56A8">
              <w:rPr>
                <w:webHidden/>
              </w:rPr>
            </w:r>
            <w:r w:rsidR="000E56A8">
              <w:rPr>
                <w:webHidden/>
              </w:rPr>
              <w:fldChar w:fldCharType="separate"/>
            </w:r>
            <w:r w:rsidR="000E56A8">
              <w:rPr>
                <w:webHidden/>
              </w:rPr>
              <w:t>3</w:t>
            </w:r>
            <w:r w:rsidR="000E56A8">
              <w:rPr>
                <w:webHidden/>
              </w:rPr>
              <w:fldChar w:fldCharType="end"/>
            </w:r>
          </w:hyperlink>
        </w:p>
        <w:p w14:paraId="17A3E834" w14:textId="6B7D2AFF" w:rsidR="000E56A8" w:rsidRDefault="009464CD">
          <w:pPr>
            <w:pStyle w:val="TOC1"/>
            <w:rPr>
              <w:rFonts w:asciiTheme="minorHAnsi" w:eastAsiaTheme="minorEastAsia" w:hAnsiTheme="minorHAnsi" w:cstheme="minorBidi"/>
              <w:b w:val="0"/>
              <w:color w:val="auto"/>
              <w:sz w:val="22"/>
              <w:szCs w:val="22"/>
            </w:rPr>
          </w:pPr>
          <w:hyperlink w:anchor="_Toc11142490" w:history="1">
            <w:r w:rsidR="000E56A8" w:rsidRPr="00405284">
              <w:rPr>
                <w:rStyle w:val="Hyperlink"/>
                <w:smallCaps/>
              </w:rPr>
              <w:t>Newborn Care Equipment</w:t>
            </w:r>
            <w:r w:rsidR="000E56A8">
              <w:rPr>
                <w:webHidden/>
              </w:rPr>
              <w:tab/>
            </w:r>
            <w:r w:rsidR="000E56A8">
              <w:rPr>
                <w:webHidden/>
              </w:rPr>
              <w:fldChar w:fldCharType="begin"/>
            </w:r>
            <w:r w:rsidR="000E56A8">
              <w:rPr>
                <w:webHidden/>
              </w:rPr>
              <w:instrText xml:space="preserve"> PAGEREF _Toc11142490 \h </w:instrText>
            </w:r>
            <w:r w:rsidR="000E56A8">
              <w:rPr>
                <w:webHidden/>
              </w:rPr>
            </w:r>
            <w:r w:rsidR="000E56A8">
              <w:rPr>
                <w:webHidden/>
              </w:rPr>
              <w:fldChar w:fldCharType="separate"/>
            </w:r>
            <w:r w:rsidR="000E56A8">
              <w:rPr>
                <w:webHidden/>
              </w:rPr>
              <w:t>4</w:t>
            </w:r>
            <w:r w:rsidR="000E56A8">
              <w:rPr>
                <w:webHidden/>
              </w:rPr>
              <w:fldChar w:fldCharType="end"/>
            </w:r>
          </w:hyperlink>
        </w:p>
        <w:p w14:paraId="060FD67B" w14:textId="33D3BB37" w:rsidR="000E56A8" w:rsidRDefault="009464CD">
          <w:pPr>
            <w:pStyle w:val="TOC1"/>
            <w:rPr>
              <w:rFonts w:asciiTheme="minorHAnsi" w:eastAsiaTheme="minorEastAsia" w:hAnsiTheme="minorHAnsi" w:cstheme="minorBidi"/>
              <w:b w:val="0"/>
              <w:color w:val="auto"/>
              <w:sz w:val="22"/>
              <w:szCs w:val="22"/>
            </w:rPr>
          </w:pPr>
          <w:hyperlink w:anchor="_Toc11142491" w:history="1">
            <w:r w:rsidR="000E56A8" w:rsidRPr="00405284">
              <w:rPr>
                <w:rStyle w:val="Hyperlink"/>
                <w:smallCaps/>
              </w:rPr>
              <w:t>Orthopedic Care Equipment</w:t>
            </w:r>
            <w:r w:rsidR="000E56A8">
              <w:rPr>
                <w:webHidden/>
              </w:rPr>
              <w:tab/>
            </w:r>
            <w:r w:rsidR="000E56A8">
              <w:rPr>
                <w:webHidden/>
              </w:rPr>
              <w:fldChar w:fldCharType="begin"/>
            </w:r>
            <w:r w:rsidR="000E56A8">
              <w:rPr>
                <w:webHidden/>
              </w:rPr>
              <w:instrText xml:space="preserve"> PAGEREF _Toc11142491 \h </w:instrText>
            </w:r>
            <w:r w:rsidR="000E56A8">
              <w:rPr>
                <w:webHidden/>
              </w:rPr>
            </w:r>
            <w:r w:rsidR="000E56A8">
              <w:rPr>
                <w:webHidden/>
              </w:rPr>
              <w:fldChar w:fldCharType="separate"/>
            </w:r>
            <w:r w:rsidR="000E56A8">
              <w:rPr>
                <w:webHidden/>
              </w:rPr>
              <w:t>4</w:t>
            </w:r>
            <w:r w:rsidR="000E56A8">
              <w:rPr>
                <w:webHidden/>
              </w:rPr>
              <w:fldChar w:fldCharType="end"/>
            </w:r>
          </w:hyperlink>
        </w:p>
        <w:p w14:paraId="28A3DA04" w14:textId="5097189A" w:rsidR="000E56A8" w:rsidRDefault="009464CD">
          <w:pPr>
            <w:pStyle w:val="TOC1"/>
            <w:rPr>
              <w:rFonts w:asciiTheme="minorHAnsi" w:eastAsiaTheme="minorEastAsia" w:hAnsiTheme="minorHAnsi" w:cstheme="minorBidi"/>
              <w:b w:val="0"/>
              <w:color w:val="auto"/>
              <w:sz w:val="22"/>
              <w:szCs w:val="22"/>
            </w:rPr>
          </w:pPr>
          <w:hyperlink w:anchor="_Toc11142492" w:history="1">
            <w:r w:rsidR="000E56A8" w:rsidRPr="00405284">
              <w:rPr>
                <w:rStyle w:val="Hyperlink"/>
                <w:smallCaps/>
              </w:rPr>
              <w:t>Other Equipment</w:t>
            </w:r>
            <w:r w:rsidR="000E56A8">
              <w:rPr>
                <w:webHidden/>
              </w:rPr>
              <w:tab/>
            </w:r>
            <w:r w:rsidR="000E56A8">
              <w:rPr>
                <w:webHidden/>
              </w:rPr>
              <w:fldChar w:fldCharType="begin"/>
            </w:r>
            <w:r w:rsidR="000E56A8">
              <w:rPr>
                <w:webHidden/>
              </w:rPr>
              <w:instrText xml:space="preserve"> PAGEREF _Toc11142492 \h </w:instrText>
            </w:r>
            <w:r w:rsidR="000E56A8">
              <w:rPr>
                <w:webHidden/>
              </w:rPr>
            </w:r>
            <w:r w:rsidR="000E56A8">
              <w:rPr>
                <w:webHidden/>
              </w:rPr>
              <w:fldChar w:fldCharType="separate"/>
            </w:r>
            <w:r w:rsidR="000E56A8">
              <w:rPr>
                <w:webHidden/>
              </w:rPr>
              <w:t>6</w:t>
            </w:r>
            <w:r w:rsidR="000E56A8">
              <w:rPr>
                <w:webHidden/>
              </w:rPr>
              <w:fldChar w:fldCharType="end"/>
            </w:r>
          </w:hyperlink>
        </w:p>
        <w:p w14:paraId="30EFA12C" w14:textId="501E191E" w:rsidR="000E56A8" w:rsidRDefault="009464CD">
          <w:pPr>
            <w:pStyle w:val="TOC1"/>
            <w:rPr>
              <w:rFonts w:asciiTheme="minorHAnsi" w:eastAsiaTheme="minorEastAsia" w:hAnsiTheme="minorHAnsi" w:cstheme="minorBidi"/>
              <w:b w:val="0"/>
              <w:color w:val="auto"/>
              <w:sz w:val="22"/>
              <w:szCs w:val="22"/>
            </w:rPr>
          </w:pPr>
          <w:hyperlink w:anchor="_Toc11142493" w:history="1">
            <w:r w:rsidR="000E56A8" w:rsidRPr="00405284">
              <w:rPr>
                <w:rStyle w:val="Hyperlink"/>
                <w:smallCaps/>
              </w:rPr>
              <w:t>Pumps</w:t>
            </w:r>
            <w:r w:rsidR="000E56A8">
              <w:rPr>
                <w:webHidden/>
              </w:rPr>
              <w:tab/>
            </w:r>
            <w:r w:rsidR="000E56A8">
              <w:rPr>
                <w:webHidden/>
              </w:rPr>
              <w:fldChar w:fldCharType="begin"/>
            </w:r>
            <w:r w:rsidR="000E56A8">
              <w:rPr>
                <w:webHidden/>
              </w:rPr>
              <w:instrText xml:space="preserve"> PAGEREF _Toc11142493 \h </w:instrText>
            </w:r>
            <w:r w:rsidR="000E56A8">
              <w:rPr>
                <w:webHidden/>
              </w:rPr>
            </w:r>
            <w:r w:rsidR="000E56A8">
              <w:rPr>
                <w:webHidden/>
              </w:rPr>
              <w:fldChar w:fldCharType="separate"/>
            </w:r>
            <w:r w:rsidR="000E56A8">
              <w:rPr>
                <w:webHidden/>
              </w:rPr>
              <w:t>6</w:t>
            </w:r>
            <w:r w:rsidR="000E56A8">
              <w:rPr>
                <w:webHidden/>
              </w:rPr>
              <w:fldChar w:fldCharType="end"/>
            </w:r>
          </w:hyperlink>
        </w:p>
        <w:p w14:paraId="7406E707" w14:textId="0FB6D01A" w:rsidR="000E56A8" w:rsidRDefault="009464CD">
          <w:pPr>
            <w:pStyle w:val="TOC1"/>
            <w:rPr>
              <w:rFonts w:asciiTheme="minorHAnsi" w:eastAsiaTheme="minorEastAsia" w:hAnsiTheme="minorHAnsi" w:cstheme="minorBidi"/>
              <w:b w:val="0"/>
              <w:color w:val="auto"/>
              <w:sz w:val="22"/>
              <w:szCs w:val="22"/>
            </w:rPr>
          </w:pPr>
          <w:hyperlink w:anchor="_Toc11142494" w:history="1">
            <w:r w:rsidR="000E56A8" w:rsidRPr="00405284">
              <w:rPr>
                <w:rStyle w:val="Hyperlink"/>
                <w:smallCaps/>
              </w:rPr>
              <w:t>Respiratory Equipment</w:t>
            </w:r>
            <w:r w:rsidR="000E56A8">
              <w:rPr>
                <w:webHidden/>
              </w:rPr>
              <w:tab/>
            </w:r>
            <w:r w:rsidR="000E56A8">
              <w:rPr>
                <w:webHidden/>
              </w:rPr>
              <w:fldChar w:fldCharType="begin"/>
            </w:r>
            <w:r w:rsidR="000E56A8">
              <w:rPr>
                <w:webHidden/>
              </w:rPr>
              <w:instrText xml:space="preserve"> PAGEREF _Toc11142494 \h </w:instrText>
            </w:r>
            <w:r w:rsidR="000E56A8">
              <w:rPr>
                <w:webHidden/>
              </w:rPr>
            </w:r>
            <w:r w:rsidR="000E56A8">
              <w:rPr>
                <w:webHidden/>
              </w:rPr>
              <w:fldChar w:fldCharType="separate"/>
            </w:r>
            <w:r w:rsidR="000E56A8">
              <w:rPr>
                <w:webHidden/>
              </w:rPr>
              <w:t>6</w:t>
            </w:r>
            <w:r w:rsidR="000E56A8">
              <w:rPr>
                <w:webHidden/>
              </w:rPr>
              <w:fldChar w:fldCharType="end"/>
            </w:r>
          </w:hyperlink>
        </w:p>
        <w:p w14:paraId="47D9F3C6" w14:textId="57A3AC4F" w:rsidR="000E56A8" w:rsidRDefault="009464CD">
          <w:pPr>
            <w:pStyle w:val="TOC1"/>
            <w:rPr>
              <w:rFonts w:asciiTheme="minorHAnsi" w:eastAsiaTheme="minorEastAsia" w:hAnsiTheme="minorHAnsi" w:cstheme="minorBidi"/>
              <w:b w:val="0"/>
              <w:color w:val="auto"/>
              <w:sz w:val="22"/>
              <w:szCs w:val="22"/>
            </w:rPr>
          </w:pPr>
          <w:hyperlink w:anchor="_Toc11142495" w:history="1">
            <w:r w:rsidR="000E56A8" w:rsidRPr="00405284">
              <w:rPr>
                <w:rStyle w:val="Hyperlink"/>
                <w:smallCaps/>
              </w:rPr>
              <w:t>Stimulator Equipment</w:t>
            </w:r>
            <w:r w:rsidR="000E56A8">
              <w:rPr>
                <w:webHidden/>
              </w:rPr>
              <w:tab/>
            </w:r>
            <w:r w:rsidR="000E56A8">
              <w:rPr>
                <w:webHidden/>
              </w:rPr>
              <w:fldChar w:fldCharType="begin"/>
            </w:r>
            <w:r w:rsidR="000E56A8">
              <w:rPr>
                <w:webHidden/>
              </w:rPr>
              <w:instrText xml:space="preserve"> PAGEREF _Toc11142495 \h </w:instrText>
            </w:r>
            <w:r w:rsidR="000E56A8">
              <w:rPr>
                <w:webHidden/>
              </w:rPr>
            </w:r>
            <w:r w:rsidR="000E56A8">
              <w:rPr>
                <w:webHidden/>
              </w:rPr>
              <w:fldChar w:fldCharType="separate"/>
            </w:r>
            <w:r w:rsidR="000E56A8">
              <w:rPr>
                <w:webHidden/>
              </w:rPr>
              <w:t>7</w:t>
            </w:r>
            <w:r w:rsidR="000E56A8">
              <w:rPr>
                <w:webHidden/>
              </w:rPr>
              <w:fldChar w:fldCharType="end"/>
            </w:r>
          </w:hyperlink>
        </w:p>
        <w:p w14:paraId="0F69D311" w14:textId="665415EE" w:rsidR="000E56A8" w:rsidRDefault="009464CD">
          <w:pPr>
            <w:pStyle w:val="TOC1"/>
            <w:rPr>
              <w:rFonts w:asciiTheme="minorHAnsi" w:eastAsiaTheme="minorEastAsia" w:hAnsiTheme="minorHAnsi" w:cstheme="minorBidi"/>
              <w:b w:val="0"/>
              <w:color w:val="auto"/>
              <w:sz w:val="22"/>
              <w:szCs w:val="22"/>
            </w:rPr>
          </w:pPr>
          <w:hyperlink w:anchor="_Toc11142496" w:history="1">
            <w:r w:rsidR="000E56A8" w:rsidRPr="00405284">
              <w:rPr>
                <w:rStyle w:val="Hyperlink"/>
                <w:smallCaps/>
              </w:rPr>
              <w:t>Surgical Supplies</w:t>
            </w:r>
            <w:r w:rsidR="000E56A8">
              <w:rPr>
                <w:webHidden/>
              </w:rPr>
              <w:tab/>
            </w:r>
            <w:r w:rsidR="000E56A8">
              <w:rPr>
                <w:webHidden/>
              </w:rPr>
              <w:fldChar w:fldCharType="begin"/>
            </w:r>
            <w:r w:rsidR="000E56A8">
              <w:rPr>
                <w:webHidden/>
              </w:rPr>
              <w:instrText xml:space="preserve"> PAGEREF _Toc11142496 \h </w:instrText>
            </w:r>
            <w:r w:rsidR="000E56A8">
              <w:rPr>
                <w:webHidden/>
              </w:rPr>
            </w:r>
            <w:r w:rsidR="000E56A8">
              <w:rPr>
                <w:webHidden/>
              </w:rPr>
              <w:fldChar w:fldCharType="separate"/>
            </w:r>
            <w:r w:rsidR="000E56A8">
              <w:rPr>
                <w:webHidden/>
              </w:rPr>
              <w:t>8</w:t>
            </w:r>
            <w:r w:rsidR="000E56A8">
              <w:rPr>
                <w:webHidden/>
              </w:rPr>
              <w:fldChar w:fldCharType="end"/>
            </w:r>
          </w:hyperlink>
        </w:p>
        <w:p w14:paraId="69D2E85F" w14:textId="7F31E330" w:rsidR="000E56A8" w:rsidRDefault="009464CD">
          <w:pPr>
            <w:pStyle w:val="TOC1"/>
            <w:rPr>
              <w:rFonts w:asciiTheme="minorHAnsi" w:eastAsiaTheme="minorEastAsia" w:hAnsiTheme="minorHAnsi" w:cstheme="minorBidi"/>
              <w:b w:val="0"/>
              <w:color w:val="auto"/>
              <w:sz w:val="22"/>
              <w:szCs w:val="22"/>
            </w:rPr>
          </w:pPr>
          <w:hyperlink w:anchor="_Toc11142497" w:history="1">
            <w:r w:rsidR="000E56A8" w:rsidRPr="00405284">
              <w:rPr>
                <w:rStyle w:val="Hyperlink"/>
                <w:smallCaps/>
              </w:rPr>
              <w:t>Wound Care</w:t>
            </w:r>
            <w:r w:rsidR="000E56A8">
              <w:rPr>
                <w:webHidden/>
              </w:rPr>
              <w:tab/>
            </w:r>
            <w:r w:rsidR="000E56A8">
              <w:rPr>
                <w:webHidden/>
              </w:rPr>
              <w:fldChar w:fldCharType="begin"/>
            </w:r>
            <w:r w:rsidR="000E56A8">
              <w:rPr>
                <w:webHidden/>
              </w:rPr>
              <w:instrText xml:space="preserve"> PAGEREF _Toc11142497 \h </w:instrText>
            </w:r>
            <w:r w:rsidR="000E56A8">
              <w:rPr>
                <w:webHidden/>
              </w:rPr>
            </w:r>
            <w:r w:rsidR="000E56A8">
              <w:rPr>
                <w:webHidden/>
              </w:rPr>
              <w:fldChar w:fldCharType="separate"/>
            </w:r>
            <w:r w:rsidR="000E56A8">
              <w:rPr>
                <w:webHidden/>
              </w:rPr>
              <w:t>10</w:t>
            </w:r>
            <w:r w:rsidR="000E56A8">
              <w:rPr>
                <w:webHidden/>
              </w:rPr>
              <w:fldChar w:fldCharType="end"/>
            </w:r>
          </w:hyperlink>
        </w:p>
        <w:p w14:paraId="10546DA4" w14:textId="67B38404" w:rsidR="00440BD0" w:rsidRDefault="00440BD0" w:rsidP="00440BD0">
          <w:pPr>
            <w:spacing w:after="60"/>
          </w:pPr>
          <w:r w:rsidRPr="00C93236">
            <w:rPr>
              <w:b/>
              <w:bCs/>
              <w:noProof/>
            </w:rPr>
            <w:fldChar w:fldCharType="end"/>
          </w:r>
        </w:p>
      </w:sdtContent>
    </w:sdt>
    <w:tbl>
      <w:tblPr>
        <w:tblW w:w="9864" w:type="dxa"/>
        <w:jc w:val="center"/>
        <w:tblCellMar>
          <w:left w:w="115" w:type="dxa"/>
          <w:right w:w="115" w:type="dxa"/>
        </w:tblCellMar>
        <w:tblLook w:val="0000" w:firstRow="0" w:lastRow="0" w:firstColumn="0" w:lastColumn="0" w:noHBand="0" w:noVBand="0"/>
      </w:tblPr>
      <w:tblGrid>
        <w:gridCol w:w="2097"/>
        <w:gridCol w:w="6687"/>
        <w:gridCol w:w="1080"/>
      </w:tblGrid>
      <w:tr w:rsidR="00157EBA" w:rsidRPr="00C35B59" w14:paraId="29F56457" w14:textId="77777777" w:rsidTr="00157EBA">
        <w:trPr>
          <w:tblHeader/>
          <w:jc w:val="center"/>
        </w:trPr>
        <w:tc>
          <w:tcPr>
            <w:tcW w:w="2097" w:type="dxa"/>
            <w:tcBorders>
              <w:top w:val="single" w:sz="6" w:space="0" w:color="auto"/>
              <w:left w:val="single" w:sz="6" w:space="0" w:color="auto"/>
              <w:bottom w:val="single" w:sz="6" w:space="0" w:color="auto"/>
              <w:right w:val="single" w:sz="6" w:space="0" w:color="auto"/>
            </w:tcBorders>
            <w:shd w:val="clear" w:color="auto" w:fill="00548C"/>
          </w:tcPr>
          <w:p w14:paraId="11FEE321" w14:textId="77777777" w:rsidR="00157EBA" w:rsidRPr="00157EBA" w:rsidRDefault="00157EBA" w:rsidP="00157EBA">
            <w:pPr>
              <w:pStyle w:val="Heading1"/>
              <w:rPr>
                <w:smallCaps/>
                <w:color w:val="FFFFFF" w:themeColor="background1"/>
                <w:sz w:val="24"/>
                <w:szCs w:val="24"/>
              </w:rPr>
            </w:pPr>
            <w:bookmarkStart w:id="4" w:name="_Toc11142484"/>
            <w:r w:rsidRPr="00157EBA">
              <w:rPr>
                <w:smallCaps/>
                <w:color w:val="FFFFFF" w:themeColor="background1"/>
                <w:sz w:val="24"/>
              </w:rPr>
              <w:lastRenderedPageBreak/>
              <w:t>Ambulatory Assist Products</w:t>
            </w:r>
            <w:bookmarkEnd w:id="4"/>
          </w:p>
        </w:tc>
        <w:tc>
          <w:tcPr>
            <w:tcW w:w="6687" w:type="dxa"/>
            <w:tcBorders>
              <w:top w:val="single" w:sz="6" w:space="0" w:color="auto"/>
              <w:bottom w:val="single" w:sz="6" w:space="0" w:color="auto"/>
              <w:right w:val="single" w:sz="6" w:space="0" w:color="auto"/>
            </w:tcBorders>
            <w:shd w:val="clear" w:color="auto" w:fill="00548C"/>
          </w:tcPr>
          <w:p w14:paraId="7A5C2574" w14:textId="77777777" w:rsidR="00157EBA" w:rsidRPr="00F56B77" w:rsidRDefault="00157EBA" w:rsidP="00157EBA">
            <w:pPr>
              <w:rPr>
                <w:b/>
                <w:smallCaps/>
                <w:color w:val="FFFFFF" w:themeColor="background1"/>
              </w:rPr>
            </w:pPr>
            <w:r w:rsidRPr="00F56B77">
              <w:rPr>
                <w:b/>
                <w:smallCaps/>
                <w:color w:val="FFFFFF" w:themeColor="background1"/>
              </w:rPr>
              <w:t>Criteria</w:t>
            </w:r>
          </w:p>
        </w:tc>
        <w:tc>
          <w:tcPr>
            <w:tcW w:w="1080" w:type="dxa"/>
            <w:tcBorders>
              <w:top w:val="single" w:sz="6" w:space="0" w:color="auto"/>
              <w:bottom w:val="single" w:sz="6" w:space="0" w:color="auto"/>
              <w:right w:val="single" w:sz="6" w:space="0" w:color="auto"/>
            </w:tcBorders>
            <w:shd w:val="clear" w:color="auto" w:fill="00548C"/>
          </w:tcPr>
          <w:p w14:paraId="3C15C362" w14:textId="77777777" w:rsidR="00157EBA" w:rsidRPr="00F56B77" w:rsidRDefault="00157EBA" w:rsidP="00157EBA">
            <w:pPr>
              <w:rPr>
                <w:b/>
                <w:smallCaps/>
                <w:color w:val="FFFFFF" w:themeColor="background1"/>
              </w:rPr>
            </w:pPr>
            <w:r w:rsidRPr="00F56B77">
              <w:rPr>
                <w:b/>
                <w:smallCaps/>
                <w:color w:val="FFFFFF" w:themeColor="background1"/>
              </w:rPr>
              <w:t>HCPCS</w:t>
            </w:r>
          </w:p>
        </w:tc>
      </w:tr>
      <w:tr w:rsidR="00157EBA" w:rsidRPr="00E97398" w14:paraId="7D593080" w14:textId="77777777" w:rsidTr="00D12CBC">
        <w:trPr>
          <w:cantSplit/>
          <w:jc w:val="center"/>
        </w:trPr>
        <w:tc>
          <w:tcPr>
            <w:tcW w:w="2097" w:type="dxa"/>
            <w:tcBorders>
              <w:top w:val="single" w:sz="6" w:space="0" w:color="auto"/>
              <w:left w:val="single" w:sz="6" w:space="0" w:color="auto"/>
              <w:bottom w:val="single" w:sz="6" w:space="0" w:color="auto"/>
              <w:right w:val="single" w:sz="6" w:space="0" w:color="auto"/>
            </w:tcBorders>
          </w:tcPr>
          <w:p w14:paraId="461719FF" w14:textId="77777777" w:rsidR="00157EBA" w:rsidRPr="00FD2AC4" w:rsidRDefault="004A460D" w:rsidP="00157EBA">
            <w:pPr>
              <w:rPr>
                <w:sz w:val="22"/>
              </w:rPr>
            </w:pPr>
            <w:r w:rsidRPr="00FD2AC4">
              <w:rPr>
                <w:sz w:val="22"/>
              </w:rPr>
              <w:t>Gait trainers</w:t>
            </w:r>
          </w:p>
        </w:tc>
        <w:tc>
          <w:tcPr>
            <w:tcW w:w="6687" w:type="dxa"/>
            <w:tcBorders>
              <w:top w:val="single" w:sz="6" w:space="0" w:color="auto"/>
              <w:bottom w:val="single" w:sz="6" w:space="0" w:color="auto"/>
              <w:right w:val="single" w:sz="6" w:space="0" w:color="auto"/>
            </w:tcBorders>
          </w:tcPr>
          <w:p w14:paraId="7F4D34E8" w14:textId="77777777" w:rsidR="00157EBA" w:rsidRPr="00FD2AC4" w:rsidRDefault="00157EBA" w:rsidP="00157EBA">
            <w:pPr>
              <w:rPr>
                <w:sz w:val="22"/>
              </w:rPr>
            </w:pPr>
            <w:r w:rsidRPr="00FD2AC4">
              <w:rPr>
                <w:sz w:val="22"/>
              </w:rPr>
              <w:t xml:space="preserve">Medically necessary with therapist evaluation and ongoing treatment </w:t>
            </w:r>
            <w:r w:rsidR="00981349">
              <w:rPr>
                <w:sz w:val="22"/>
              </w:rPr>
              <w:t>when</w:t>
            </w:r>
            <w:r w:rsidR="00981349" w:rsidRPr="00FD2AC4">
              <w:rPr>
                <w:sz w:val="22"/>
              </w:rPr>
              <w:t xml:space="preserve"> </w:t>
            </w:r>
            <w:r w:rsidRPr="00FD2AC4">
              <w:rPr>
                <w:i/>
                <w:sz w:val="22"/>
              </w:rPr>
              <w:t>all</w:t>
            </w:r>
            <w:r w:rsidRPr="00FD2AC4">
              <w:rPr>
                <w:b/>
                <w:sz w:val="22"/>
              </w:rPr>
              <w:t xml:space="preserve"> </w:t>
            </w:r>
            <w:r w:rsidRPr="00FD2AC4">
              <w:rPr>
                <w:sz w:val="22"/>
              </w:rPr>
              <w:t xml:space="preserve">of the following criteria are met: </w:t>
            </w:r>
          </w:p>
          <w:p w14:paraId="4FF3B05A" w14:textId="77777777" w:rsidR="00157EBA" w:rsidRPr="000C47CE" w:rsidRDefault="00157EBA" w:rsidP="000C47CE">
            <w:pPr>
              <w:numPr>
                <w:ilvl w:val="1"/>
                <w:numId w:val="6"/>
              </w:numPr>
              <w:tabs>
                <w:tab w:val="clear" w:pos="1440"/>
              </w:tabs>
              <w:ind w:left="395"/>
              <w:rPr>
                <w:sz w:val="22"/>
              </w:rPr>
            </w:pPr>
            <w:r w:rsidRPr="00FD2AC4">
              <w:rPr>
                <w:sz w:val="22"/>
              </w:rPr>
              <w:t>Member requires moderate to maximum support for walking</w:t>
            </w:r>
            <w:r w:rsidR="002F16A5">
              <w:rPr>
                <w:sz w:val="22"/>
              </w:rPr>
              <w:t>;</w:t>
            </w:r>
          </w:p>
          <w:p w14:paraId="52C14124" w14:textId="77777777" w:rsidR="00157EBA" w:rsidRPr="000C47CE" w:rsidRDefault="00157EBA" w:rsidP="000C47CE">
            <w:pPr>
              <w:numPr>
                <w:ilvl w:val="1"/>
                <w:numId w:val="6"/>
              </w:numPr>
              <w:tabs>
                <w:tab w:val="clear" w:pos="1440"/>
              </w:tabs>
              <w:ind w:left="395"/>
              <w:rPr>
                <w:sz w:val="22"/>
              </w:rPr>
            </w:pPr>
            <w:r w:rsidRPr="00FD2AC4">
              <w:rPr>
                <w:sz w:val="22"/>
              </w:rPr>
              <w:t>Cleared medically for weight bearing and can physiologically tolerate upright positioning</w:t>
            </w:r>
            <w:r w:rsidR="002F16A5">
              <w:rPr>
                <w:sz w:val="22"/>
              </w:rPr>
              <w:t>;</w:t>
            </w:r>
          </w:p>
          <w:p w14:paraId="5AECD0C0" w14:textId="77777777" w:rsidR="00157EBA" w:rsidRPr="00FD2AC4" w:rsidRDefault="00157EBA" w:rsidP="000C47CE">
            <w:pPr>
              <w:numPr>
                <w:ilvl w:val="1"/>
                <w:numId w:val="6"/>
              </w:numPr>
              <w:tabs>
                <w:tab w:val="clear" w:pos="1440"/>
              </w:tabs>
              <w:ind w:left="395"/>
              <w:rPr>
                <w:sz w:val="22"/>
              </w:rPr>
            </w:pPr>
            <w:r w:rsidRPr="00FD2AC4">
              <w:rPr>
                <w:sz w:val="22"/>
              </w:rPr>
              <w:t>The member has been evaluated with the requested gait trainer, can tolerate the positioning in the device, and has successfully demonstrated proper use</w:t>
            </w:r>
            <w:r w:rsidR="002F16A5">
              <w:rPr>
                <w:sz w:val="22"/>
              </w:rPr>
              <w:t>;</w:t>
            </w:r>
          </w:p>
          <w:p w14:paraId="27BD6AB4" w14:textId="77777777" w:rsidR="00157EBA" w:rsidRDefault="00157EBA" w:rsidP="000C47CE">
            <w:pPr>
              <w:numPr>
                <w:ilvl w:val="1"/>
                <w:numId w:val="6"/>
              </w:numPr>
              <w:tabs>
                <w:tab w:val="clear" w:pos="1440"/>
              </w:tabs>
              <w:ind w:left="395"/>
              <w:rPr>
                <w:sz w:val="22"/>
              </w:rPr>
            </w:pPr>
            <w:r w:rsidRPr="00FD2AC4">
              <w:rPr>
                <w:sz w:val="22"/>
              </w:rPr>
              <w:t xml:space="preserve">The member and caregivers have been trained on the gait trainer and are motivated to continue ongoing use.  </w:t>
            </w:r>
          </w:p>
          <w:p w14:paraId="4A114B50" w14:textId="5A5BE69A" w:rsidR="000D027B" w:rsidRPr="00FD2AC4" w:rsidRDefault="000D027B" w:rsidP="000C47CE">
            <w:pPr>
              <w:numPr>
                <w:ilvl w:val="1"/>
                <w:numId w:val="6"/>
              </w:numPr>
              <w:tabs>
                <w:tab w:val="clear" w:pos="1440"/>
              </w:tabs>
              <w:ind w:left="395"/>
              <w:rPr>
                <w:sz w:val="22"/>
              </w:rPr>
            </w:pPr>
            <w:r>
              <w:rPr>
                <w:sz w:val="22"/>
              </w:rPr>
              <w:t>Line item justification is provided for the medical necessity of all components billed under E1399 code related to positioning in or safe use of the gait trainer (*Pertains to use of E1399 code only as it relates to gait trainers and not when used with other equipment requests)</w:t>
            </w:r>
          </w:p>
        </w:tc>
        <w:tc>
          <w:tcPr>
            <w:tcW w:w="1080" w:type="dxa"/>
            <w:tcBorders>
              <w:top w:val="single" w:sz="6" w:space="0" w:color="auto"/>
              <w:bottom w:val="single" w:sz="6" w:space="0" w:color="auto"/>
              <w:right w:val="single" w:sz="6" w:space="0" w:color="auto"/>
            </w:tcBorders>
          </w:tcPr>
          <w:p w14:paraId="148315AE" w14:textId="77777777" w:rsidR="00157EBA" w:rsidRPr="00FD2AC4" w:rsidRDefault="00157EBA" w:rsidP="00157EBA">
            <w:pPr>
              <w:rPr>
                <w:sz w:val="22"/>
              </w:rPr>
            </w:pPr>
            <w:r w:rsidRPr="00FD2AC4">
              <w:rPr>
                <w:sz w:val="22"/>
              </w:rPr>
              <w:t>E8000</w:t>
            </w:r>
          </w:p>
          <w:p w14:paraId="03E370FB" w14:textId="77777777" w:rsidR="00157EBA" w:rsidRPr="00FD2AC4" w:rsidRDefault="00157EBA" w:rsidP="00157EBA">
            <w:pPr>
              <w:rPr>
                <w:sz w:val="22"/>
              </w:rPr>
            </w:pPr>
            <w:r w:rsidRPr="00FD2AC4">
              <w:rPr>
                <w:sz w:val="22"/>
              </w:rPr>
              <w:t>E8001</w:t>
            </w:r>
          </w:p>
          <w:p w14:paraId="46B9DB61" w14:textId="77777777" w:rsidR="00157EBA" w:rsidRDefault="00157EBA" w:rsidP="00157EBA">
            <w:pPr>
              <w:rPr>
                <w:sz w:val="22"/>
              </w:rPr>
            </w:pPr>
            <w:r w:rsidRPr="00FD2AC4">
              <w:rPr>
                <w:sz w:val="22"/>
              </w:rPr>
              <w:t>E8002</w:t>
            </w:r>
          </w:p>
          <w:p w14:paraId="47720C93" w14:textId="00E84E95" w:rsidR="000D027B" w:rsidRPr="00FD2AC4" w:rsidRDefault="000D027B" w:rsidP="00157EBA">
            <w:pPr>
              <w:rPr>
                <w:sz w:val="22"/>
              </w:rPr>
            </w:pPr>
            <w:r>
              <w:rPr>
                <w:sz w:val="22"/>
              </w:rPr>
              <w:t>*E1399</w:t>
            </w:r>
          </w:p>
        </w:tc>
      </w:tr>
    </w:tbl>
    <w:p w14:paraId="3B999643"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61A69B2E" w14:textId="57E3073D" w:rsidR="00440BD0" w:rsidRDefault="00440BD0" w:rsidP="00AF5490"/>
    <w:tbl>
      <w:tblPr>
        <w:tblW w:w="9864" w:type="dxa"/>
        <w:jc w:val="center"/>
        <w:tblCellMar>
          <w:left w:w="115" w:type="dxa"/>
          <w:right w:w="115" w:type="dxa"/>
        </w:tblCellMar>
        <w:tblLook w:val="0000" w:firstRow="0" w:lastRow="0" w:firstColumn="0" w:lastColumn="0" w:noHBand="0" w:noVBand="0"/>
      </w:tblPr>
      <w:tblGrid>
        <w:gridCol w:w="2097"/>
        <w:gridCol w:w="6687"/>
        <w:gridCol w:w="1080"/>
      </w:tblGrid>
      <w:tr w:rsidR="00F56B77" w:rsidRPr="00C35B59" w14:paraId="3C2EC14F" w14:textId="77777777" w:rsidTr="000E56A8">
        <w:trPr>
          <w:tblHeader/>
          <w:jc w:val="center"/>
        </w:trPr>
        <w:tc>
          <w:tcPr>
            <w:tcW w:w="2097" w:type="dxa"/>
            <w:tcBorders>
              <w:top w:val="single" w:sz="6" w:space="0" w:color="auto"/>
              <w:left w:val="single" w:sz="6" w:space="0" w:color="auto"/>
              <w:bottom w:val="single" w:sz="6" w:space="0" w:color="auto"/>
              <w:right w:val="single" w:sz="6" w:space="0" w:color="auto"/>
            </w:tcBorders>
            <w:shd w:val="clear" w:color="auto" w:fill="00548C"/>
          </w:tcPr>
          <w:p w14:paraId="4F9C1724" w14:textId="77777777" w:rsidR="00F56B77" w:rsidRPr="00F56B77" w:rsidRDefault="00F56B77" w:rsidP="00D12CBC">
            <w:pPr>
              <w:pStyle w:val="Heading1"/>
              <w:rPr>
                <w:smallCaps/>
                <w:color w:val="FFFFFF" w:themeColor="background1"/>
                <w:sz w:val="24"/>
                <w:szCs w:val="24"/>
              </w:rPr>
            </w:pPr>
            <w:bookmarkStart w:id="5" w:name="_Toc11142485"/>
            <w:r>
              <w:rPr>
                <w:smallCaps/>
                <w:color w:val="FFFFFF" w:themeColor="background1"/>
                <w:sz w:val="24"/>
                <w:szCs w:val="24"/>
              </w:rPr>
              <w:t>Burn Garments</w:t>
            </w:r>
            <w:bookmarkEnd w:id="5"/>
          </w:p>
        </w:tc>
        <w:tc>
          <w:tcPr>
            <w:tcW w:w="6687" w:type="dxa"/>
            <w:tcBorders>
              <w:top w:val="single" w:sz="6" w:space="0" w:color="auto"/>
              <w:bottom w:val="single" w:sz="6" w:space="0" w:color="auto"/>
              <w:right w:val="single" w:sz="6" w:space="0" w:color="auto"/>
            </w:tcBorders>
            <w:shd w:val="clear" w:color="auto" w:fill="00548C"/>
          </w:tcPr>
          <w:p w14:paraId="32309B58" w14:textId="77777777" w:rsidR="00F56B77" w:rsidRPr="00F56B77" w:rsidRDefault="00F56B77" w:rsidP="00D12CBC">
            <w:pPr>
              <w:rPr>
                <w:b/>
                <w:smallCaps/>
                <w:color w:val="FFFFFF" w:themeColor="background1"/>
              </w:rPr>
            </w:pPr>
            <w:r w:rsidRPr="00F56B77">
              <w:rPr>
                <w:b/>
                <w:smallCaps/>
                <w:color w:val="FFFFFF" w:themeColor="background1"/>
              </w:rPr>
              <w:t>Criteria</w:t>
            </w:r>
          </w:p>
        </w:tc>
        <w:tc>
          <w:tcPr>
            <w:tcW w:w="1080" w:type="dxa"/>
            <w:tcBorders>
              <w:top w:val="single" w:sz="6" w:space="0" w:color="auto"/>
              <w:bottom w:val="single" w:sz="6" w:space="0" w:color="auto"/>
              <w:right w:val="single" w:sz="6" w:space="0" w:color="auto"/>
            </w:tcBorders>
            <w:shd w:val="clear" w:color="auto" w:fill="00548C"/>
          </w:tcPr>
          <w:p w14:paraId="0DC43B97" w14:textId="77777777" w:rsidR="00F56B77" w:rsidRPr="00F56B77" w:rsidRDefault="00F56B77" w:rsidP="00D12CBC">
            <w:pPr>
              <w:rPr>
                <w:b/>
                <w:smallCaps/>
                <w:color w:val="FFFFFF" w:themeColor="background1"/>
              </w:rPr>
            </w:pPr>
            <w:r w:rsidRPr="00F56B77">
              <w:rPr>
                <w:b/>
                <w:smallCaps/>
                <w:color w:val="FFFFFF" w:themeColor="background1"/>
              </w:rPr>
              <w:t>HCPCS</w:t>
            </w:r>
          </w:p>
        </w:tc>
      </w:tr>
      <w:tr w:rsidR="00F56B77" w:rsidRPr="00E97398" w14:paraId="6AA8FCF9" w14:textId="77777777" w:rsidTr="000E56A8">
        <w:trPr>
          <w:cantSplit/>
          <w:jc w:val="center"/>
        </w:trPr>
        <w:tc>
          <w:tcPr>
            <w:tcW w:w="2097" w:type="dxa"/>
            <w:tcBorders>
              <w:top w:val="single" w:sz="6" w:space="0" w:color="auto"/>
              <w:left w:val="single" w:sz="6" w:space="0" w:color="auto"/>
              <w:bottom w:val="single" w:sz="6" w:space="0" w:color="auto"/>
              <w:right w:val="single" w:sz="6" w:space="0" w:color="auto"/>
            </w:tcBorders>
          </w:tcPr>
          <w:p w14:paraId="68BAC90A" w14:textId="77777777" w:rsidR="00F56B77" w:rsidRPr="00FD2AC4" w:rsidRDefault="004A460D" w:rsidP="00F56B77">
            <w:pPr>
              <w:rPr>
                <w:sz w:val="22"/>
              </w:rPr>
            </w:pPr>
            <w:r w:rsidRPr="00FD2AC4">
              <w:rPr>
                <w:sz w:val="22"/>
              </w:rPr>
              <w:t>Burn garments</w:t>
            </w:r>
          </w:p>
          <w:p w14:paraId="60BF8090" w14:textId="77777777" w:rsidR="00F56B77" w:rsidRPr="00FD2AC4" w:rsidRDefault="00F56B77" w:rsidP="00F56B77">
            <w:pPr>
              <w:rPr>
                <w:sz w:val="22"/>
              </w:rPr>
            </w:pPr>
          </w:p>
          <w:p w14:paraId="2DB3FEC9" w14:textId="77777777" w:rsidR="00F56B77" w:rsidRPr="00FD2AC4" w:rsidRDefault="00F56B77" w:rsidP="00F56B77">
            <w:pPr>
              <w:rPr>
                <w:sz w:val="22"/>
              </w:rPr>
            </w:pPr>
          </w:p>
        </w:tc>
        <w:tc>
          <w:tcPr>
            <w:tcW w:w="6687" w:type="dxa"/>
            <w:tcBorders>
              <w:top w:val="single" w:sz="6" w:space="0" w:color="auto"/>
              <w:bottom w:val="single" w:sz="6" w:space="0" w:color="auto"/>
              <w:right w:val="single" w:sz="6" w:space="0" w:color="auto"/>
            </w:tcBorders>
          </w:tcPr>
          <w:p w14:paraId="6D424321" w14:textId="77777777" w:rsidR="00F56B77" w:rsidRPr="00FD2AC4" w:rsidRDefault="00F56B77" w:rsidP="00F56B77">
            <w:pPr>
              <w:rPr>
                <w:sz w:val="22"/>
              </w:rPr>
            </w:pPr>
            <w:r w:rsidRPr="00FD2AC4">
              <w:rPr>
                <w:sz w:val="22"/>
              </w:rPr>
              <w:t xml:space="preserve">Medically necessary with associated physical and/or occupational therapy when </w:t>
            </w:r>
            <w:r w:rsidRPr="00FD2AC4">
              <w:rPr>
                <w:i/>
                <w:iCs/>
                <w:sz w:val="22"/>
              </w:rPr>
              <w:t>all</w:t>
            </w:r>
            <w:r w:rsidRPr="00FD2AC4">
              <w:rPr>
                <w:sz w:val="22"/>
              </w:rPr>
              <w:t xml:space="preserve"> of the following criteria are met:</w:t>
            </w:r>
          </w:p>
          <w:p w14:paraId="22162839" w14:textId="794372F6" w:rsidR="00F56B77" w:rsidRPr="00FD2AC4" w:rsidRDefault="004653F0" w:rsidP="000C47CE">
            <w:pPr>
              <w:numPr>
                <w:ilvl w:val="1"/>
                <w:numId w:val="35"/>
              </w:numPr>
              <w:tabs>
                <w:tab w:val="clear" w:pos="1440"/>
              </w:tabs>
              <w:ind w:left="395"/>
              <w:rPr>
                <w:sz w:val="22"/>
              </w:rPr>
            </w:pPr>
            <w:r>
              <w:rPr>
                <w:sz w:val="22"/>
              </w:rPr>
              <w:t>M</w:t>
            </w:r>
            <w:r w:rsidR="00F56B77" w:rsidRPr="00FD2AC4">
              <w:rPr>
                <w:sz w:val="22"/>
              </w:rPr>
              <w:t xml:space="preserve">ember at risk of a post-burn contracture; </w:t>
            </w:r>
          </w:p>
          <w:p w14:paraId="4711E773" w14:textId="2CCB4784" w:rsidR="00F56B77" w:rsidRPr="00FD2AC4" w:rsidRDefault="004653F0" w:rsidP="000C47CE">
            <w:pPr>
              <w:numPr>
                <w:ilvl w:val="1"/>
                <w:numId w:val="35"/>
              </w:numPr>
              <w:tabs>
                <w:tab w:val="clear" w:pos="1440"/>
              </w:tabs>
              <w:ind w:left="395"/>
              <w:rPr>
                <w:sz w:val="22"/>
              </w:rPr>
            </w:pPr>
            <w:r>
              <w:rPr>
                <w:sz w:val="22"/>
              </w:rPr>
              <w:t>The g</w:t>
            </w:r>
            <w:r w:rsidR="00F56B77" w:rsidRPr="00FD2AC4">
              <w:rPr>
                <w:sz w:val="22"/>
              </w:rPr>
              <w:t xml:space="preserve">arment and physical and/or occupational therapies are being used with the intent of preventing the need for skin grafting or contractures as a result of hypertrophic scarring; </w:t>
            </w:r>
          </w:p>
          <w:p w14:paraId="14E91154" w14:textId="52DE1513" w:rsidR="00F56B77" w:rsidRPr="00FD2AC4" w:rsidRDefault="000C47CE" w:rsidP="000C47CE">
            <w:pPr>
              <w:numPr>
                <w:ilvl w:val="1"/>
                <w:numId w:val="35"/>
              </w:numPr>
              <w:tabs>
                <w:tab w:val="clear" w:pos="1440"/>
              </w:tabs>
              <w:ind w:left="395"/>
              <w:rPr>
                <w:sz w:val="22"/>
              </w:rPr>
            </w:pPr>
            <w:r>
              <w:rPr>
                <w:sz w:val="22"/>
              </w:rPr>
              <w:t>G</w:t>
            </w:r>
            <w:r w:rsidR="00F56B77" w:rsidRPr="00FD2AC4">
              <w:rPr>
                <w:sz w:val="22"/>
              </w:rPr>
              <w:t xml:space="preserve">arment is requested by </w:t>
            </w:r>
            <w:r>
              <w:rPr>
                <w:sz w:val="22"/>
              </w:rPr>
              <w:t>the PCP</w:t>
            </w:r>
            <w:r w:rsidR="00F56B77" w:rsidRPr="00FD2AC4">
              <w:rPr>
                <w:sz w:val="22"/>
              </w:rPr>
              <w:t xml:space="preserve"> and/or the treating specialist.</w:t>
            </w:r>
          </w:p>
        </w:tc>
        <w:tc>
          <w:tcPr>
            <w:tcW w:w="1080" w:type="dxa"/>
            <w:tcBorders>
              <w:top w:val="single" w:sz="6" w:space="0" w:color="auto"/>
              <w:bottom w:val="single" w:sz="6" w:space="0" w:color="auto"/>
              <w:right w:val="single" w:sz="6" w:space="0" w:color="auto"/>
            </w:tcBorders>
          </w:tcPr>
          <w:p w14:paraId="4C4A823B" w14:textId="77777777" w:rsidR="00F56B77" w:rsidRPr="00FD2AC4" w:rsidRDefault="00F56B77" w:rsidP="00F56B77">
            <w:pPr>
              <w:rPr>
                <w:sz w:val="22"/>
              </w:rPr>
            </w:pPr>
            <w:r w:rsidRPr="00FD2AC4">
              <w:rPr>
                <w:sz w:val="22"/>
              </w:rPr>
              <w:t>A6501</w:t>
            </w:r>
          </w:p>
          <w:p w14:paraId="6172EC8B" w14:textId="77777777" w:rsidR="00F56B77" w:rsidRDefault="00F56B77" w:rsidP="00F56B77">
            <w:pPr>
              <w:rPr>
                <w:sz w:val="22"/>
              </w:rPr>
            </w:pPr>
            <w:r w:rsidRPr="00FD2AC4">
              <w:rPr>
                <w:sz w:val="22"/>
              </w:rPr>
              <w:t>A6507</w:t>
            </w:r>
          </w:p>
          <w:p w14:paraId="08770418" w14:textId="58E4CAFC" w:rsidR="00BD08F2" w:rsidRPr="00FD2AC4" w:rsidRDefault="00BD08F2" w:rsidP="00F56B77">
            <w:pPr>
              <w:rPr>
                <w:sz w:val="22"/>
              </w:rPr>
            </w:pPr>
            <w:r>
              <w:rPr>
                <w:sz w:val="22"/>
              </w:rPr>
              <w:t>A6511</w:t>
            </w:r>
          </w:p>
          <w:p w14:paraId="10E98BE8" w14:textId="77777777" w:rsidR="00F56B77" w:rsidRPr="00FD2AC4" w:rsidRDefault="00F56B77" w:rsidP="00F56B77">
            <w:pPr>
              <w:rPr>
                <w:sz w:val="22"/>
              </w:rPr>
            </w:pPr>
          </w:p>
        </w:tc>
      </w:tr>
    </w:tbl>
    <w:p w14:paraId="02EA9C0D"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6FFDD769" w14:textId="1168F779" w:rsidR="00F56B77" w:rsidRDefault="00F56B77" w:rsidP="00AF5490"/>
    <w:tbl>
      <w:tblPr>
        <w:tblW w:w="9864" w:type="dxa"/>
        <w:jc w:val="center"/>
        <w:tblCellMar>
          <w:left w:w="115" w:type="dxa"/>
          <w:right w:w="115" w:type="dxa"/>
        </w:tblCellMar>
        <w:tblLook w:val="0000" w:firstRow="0" w:lastRow="0" w:firstColumn="0" w:lastColumn="0" w:noHBand="0" w:noVBand="0"/>
      </w:tblPr>
      <w:tblGrid>
        <w:gridCol w:w="2097"/>
        <w:gridCol w:w="6687"/>
        <w:gridCol w:w="1080"/>
      </w:tblGrid>
      <w:tr w:rsidR="00C337FF" w:rsidRPr="00F56B77" w14:paraId="24056FCA" w14:textId="77777777" w:rsidTr="00785B4C">
        <w:trPr>
          <w:tblHeader/>
          <w:jc w:val="center"/>
        </w:trPr>
        <w:tc>
          <w:tcPr>
            <w:tcW w:w="2097" w:type="dxa"/>
            <w:tcBorders>
              <w:top w:val="single" w:sz="6" w:space="0" w:color="auto"/>
              <w:left w:val="single" w:sz="6" w:space="0" w:color="auto"/>
              <w:bottom w:val="single" w:sz="6" w:space="0" w:color="auto"/>
              <w:right w:val="single" w:sz="6" w:space="0" w:color="auto"/>
            </w:tcBorders>
            <w:shd w:val="clear" w:color="auto" w:fill="00548C"/>
          </w:tcPr>
          <w:p w14:paraId="783DDA1E" w14:textId="77777777" w:rsidR="00C337FF" w:rsidRPr="00F56B77" w:rsidRDefault="00C337FF" w:rsidP="00D12CBC">
            <w:pPr>
              <w:pStyle w:val="Heading1"/>
              <w:rPr>
                <w:smallCaps/>
                <w:color w:val="FFFFFF" w:themeColor="background1"/>
                <w:sz w:val="24"/>
                <w:szCs w:val="24"/>
              </w:rPr>
            </w:pPr>
            <w:bookmarkStart w:id="6" w:name="_Toc11142486"/>
            <w:r>
              <w:rPr>
                <w:smallCaps/>
                <w:color w:val="FFFFFF" w:themeColor="background1"/>
                <w:sz w:val="24"/>
                <w:szCs w:val="24"/>
              </w:rPr>
              <w:t>Cardiac Equipment</w:t>
            </w:r>
            <w:bookmarkEnd w:id="6"/>
          </w:p>
        </w:tc>
        <w:tc>
          <w:tcPr>
            <w:tcW w:w="6687" w:type="dxa"/>
            <w:tcBorders>
              <w:top w:val="single" w:sz="6" w:space="0" w:color="auto"/>
              <w:bottom w:val="single" w:sz="6" w:space="0" w:color="auto"/>
              <w:right w:val="single" w:sz="6" w:space="0" w:color="auto"/>
            </w:tcBorders>
            <w:shd w:val="clear" w:color="auto" w:fill="00548C"/>
          </w:tcPr>
          <w:p w14:paraId="77E59E37" w14:textId="77777777" w:rsidR="00C337FF" w:rsidRPr="00F56B77" w:rsidRDefault="00C337FF" w:rsidP="00D12CBC">
            <w:pPr>
              <w:rPr>
                <w:b/>
                <w:smallCaps/>
                <w:color w:val="FFFFFF" w:themeColor="background1"/>
              </w:rPr>
            </w:pPr>
            <w:r w:rsidRPr="00F56B77">
              <w:rPr>
                <w:b/>
                <w:smallCaps/>
                <w:color w:val="FFFFFF" w:themeColor="background1"/>
              </w:rPr>
              <w:t>Criteria</w:t>
            </w:r>
          </w:p>
        </w:tc>
        <w:tc>
          <w:tcPr>
            <w:tcW w:w="1080" w:type="dxa"/>
            <w:tcBorders>
              <w:top w:val="single" w:sz="6" w:space="0" w:color="auto"/>
              <w:bottom w:val="single" w:sz="6" w:space="0" w:color="auto"/>
              <w:right w:val="single" w:sz="6" w:space="0" w:color="auto"/>
            </w:tcBorders>
            <w:shd w:val="clear" w:color="auto" w:fill="00548C"/>
          </w:tcPr>
          <w:p w14:paraId="3EF3A4C8" w14:textId="77777777" w:rsidR="00C337FF" w:rsidRPr="00F56B77" w:rsidRDefault="00C337FF" w:rsidP="00D12CBC">
            <w:pPr>
              <w:rPr>
                <w:b/>
                <w:smallCaps/>
                <w:color w:val="FFFFFF" w:themeColor="background1"/>
              </w:rPr>
            </w:pPr>
            <w:r w:rsidRPr="00F56B77">
              <w:rPr>
                <w:b/>
                <w:smallCaps/>
                <w:color w:val="FFFFFF" w:themeColor="background1"/>
              </w:rPr>
              <w:t>HCPCS</w:t>
            </w:r>
          </w:p>
        </w:tc>
      </w:tr>
      <w:tr w:rsidR="00C337FF" w:rsidRPr="00E97398" w14:paraId="1A5B2153" w14:textId="77777777" w:rsidTr="00785B4C">
        <w:trPr>
          <w:jc w:val="center"/>
        </w:trPr>
        <w:tc>
          <w:tcPr>
            <w:tcW w:w="2097" w:type="dxa"/>
            <w:tcBorders>
              <w:top w:val="single" w:sz="6" w:space="0" w:color="auto"/>
              <w:left w:val="single" w:sz="6" w:space="0" w:color="auto"/>
              <w:bottom w:val="single" w:sz="6" w:space="0" w:color="auto"/>
              <w:right w:val="single" w:sz="6" w:space="0" w:color="auto"/>
            </w:tcBorders>
          </w:tcPr>
          <w:p w14:paraId="7F9E57C5" w14:textId="77777777" w:rsidR="00C337FF" w:rsidRPr="00FD2AC4" w:rsidRDefault="004A460D" w:rsidP="00C337FF">
            <w:pPr>
              <w:rPr>
                <w:sz w:val="22"/>
              </w:rPr>
            </w:pPr>
            <w:r w:rsidRPr="00FD2AC4">
              <w:rPr>
                <w:sz w:val="22"/>
              </w:rPr>
              <w:t>Cardiac event recorder, implantable</w:t>
            </w:r>
          </w:p>
          <w:p w14:paraId="789A1407" w14:textId="77777777" w:rsidR="00C337FF" w:rsidRPr="00FD2AC4" w:rsidRDefault="00C337FF" w:rsidP="00C337FF">
            <w:pPr>
              <w:rPr>
                <w:sz w:val="22"/>
              </w:rPr>
            </w:pPr>
          </w:p>
        </w:tc>
        <w:tc>
          <w:tcPr>
            <w:tcW w:w="6687" w:type="dxa"/>
            <w:tcBorders>
              <w:top w:val="single" w:sz="6" w:space="0" w:color="auto"/>
              <w:bottom w:val="single" w:sz="6" w:space="0" w:color="auto"/>
              <w:right w:val="single" w:sz="6" w:space="0" w:color="auto"/>
            </w:tcBorders>
          </w:tcPr>
          <w:p w14:paraId="5CB288BE" w14:textId="77777777" w:rsidR="000E56A8" w:rsidRDefault="000E56A8" w:rsidP="00C337FF">
            <w:pPr>
              <w:rPr>
                <w:sz w:val="22"/>
              </w:rPr>
            </w:pPr>
            <w:r w:rsidRPr="005F1BC7">
              <w:rPr>
                <w:sz w:val="22"/>
              </w:rPr>
              <w:t>Medically necessary for evaluation of members with suspected atrial fibrillation as a cause of cryptogenic stroke who have had a non</w:t>
            </w:r>
            <w:r>
              <w:rPr>
                <w:sz w:val="22"/>
              </w:rPr>
              <w:t>-</w:t>
            </w:r>
            <w:r w:rsidRPr="005F1BC7">
              <w:rPr>
                <w:sz w:val="22"/>
              </w:rPr>
              <w:t>diagnostic Holter monitor or 48 hour telemetry</w:t>
            </w:r>
            <w:r w:rsidRPr="00FD2AC4">
              <w:rPr>
                <w:sz w:val="22"/>
              </w:rPr>
              <w:t xml:space="preserve"> </w:t>
            </w:r>
          </w:p>
          <w:p w14:paraId="4D628288" w14:textId="77777777" w:rsidR="000E56A8" w:rsidRDefault="000E56A8" w:rsidP="00C337FF">
            <w:pPr>
              <w:rPr>
                <w:sz w:val="22"/>
              </w:rPr>
            </w:pPr>
          </w:p>
          <w:p w14:paraId="49FF4D4C" w14:textId="62BB7ACA" w:rsidR="00C337FF" w:rsidRPr="00FD2AC4" w:rsidRDefault="00C337FF" w:rsidP="00C337FF">
            <w:pPr>
              <w:rPr>
                <w:sz w:val="22"/>
              </w:rPr>
            </w:pPr>
            <w:r w:rsidRPr="00FD2AC4">
              <w:rPr>
                <w:sz w:val="22"/>
              </w:rPr>
              <w:t>Medically necessary for evaluation of recurrent unexplained episodes of pre-syncope, syncope, "seizures", palpitations, or dizziness when both of the following criteria are met:</w:t>
            </w:r>
          </w:p>
          <w:p w14:paraId="62454715" w14:textId="77777777" w:rsidR="00C337FF" w:rsidRPr="00FD2AC4" w:rsidRDefault="00C337FF" w:rsidP="004653F0">
            <w:pPr>
              <w:numPr>
                <w:ilvl w:val="1"/>
                <w:numId w:val="36"/>
              </w:numPr>
              <w:tabs>
                <w:tab w:val="clear" w:pos="1440"/>
              </w:tabs>
              <w:ind w:left="395"/>
              <w:rPr>
                <w:sz w:val="22"/>
              </w:rPr>
            </w:pPr>
            <w:r w:rsidRPr="00FD2AC4">
              <w:rPr>
                <w:sz w:val="22"/>
              </w:rPr>
              <w:t xml:space="preserve">A cardiac arrhythmia is suspected as the cause of the symptoms; </w:t>
            </w:r>
          </w:p>
          <w:p w14:paraId="16C4CEBE" w14:textId="77777777" w:rsidR="00C337FF" w:rsidRPr="00FD2AC4" w:rsidRDefault="00C337FF" w:rsidP="004653F0">
            <w:pPr>
              <w:numPr>
                <w:ilvl w:val="1"/>
                <w:numId w:val="36"/>
              </w:numPr>
              <w:ind w:left="395"/>
              <w:rPr>
                <w:sz w:val="22"/>
              </w:rPr>
            </w:pPr>
            <w:r w:rsidRPr="00FD2AC4">
              <w:rPr>
                <w:sz w:val="22"/>
              </w:rPr>
              <w:t>Either of the following criteria are met:</w:t>
            </w:r>
          </w:p>
          <w:p w14:paraId="173C07E6" w14:textId="2050CE0F" w:rsidR="00C337FF" w:rsidRPr="00FD2AC4" w:rsidRDefault="000E56A8" w:rsidP="004653F0">
            <w:pPr>
              <w:numPr>
                <w:ilvl w:val="2"/>
                <w:numId w:val="36"/>
              </w:numPr>
              <w:ind w:left="755"/>
              <w:rPr>
                <w:sz w:val="22"/>
              </w:rPr>
            </w:pPr>
            <w:r>
              <w:rPr>
                <w:sz w:val="22"/>
              </w:rPr>
              <w:t>H</w:t>
            </w:r>
            <w:r w:rsidR="00C337FF" w:rsidRPr="00FD2AC4">
              <w:rPr>
                <w:sz w:val="22"/>
              </w:rPr>
              <w:t>eart failure, prior myocardial infarction</w:t>
            </w:r>
            <w:r>
              <w:rPr>
                <w:sz w:val="22"/>
              </w:rPr>
              <w:t xml:space="preserve"> (MI)</w:t>
            </w:r>
            <w:r w:rsidR="00C337FF" w:rsidRPr="00FD2AC4">
              <w:rPr>
                <w:sz w:val="22"/>
              </w:rPr>
              <w:t xml:space="preserve"> or significant ECG abnormalities (see below)</w:t>
            </w:r>
            <w:r w:rsidR="008C62E4">
              <w:rPr>
                <w:sz w:val="22"/>
              </w:rPr>
              <w:t>:</w:t>
            </w:r>
            <w:r w:rsidR="00C337FF" w:rsidRPr="00FD2AC4">
              <w:rPr>
                <w:sz w:val="22"/>
              </w:rPr>
              <w:t xml:space="preserve"> noninvasive ambulatory monitoring, consisting of 30-day pre-symptom external loop recordings or MCT, fails to establish a definitive diagnosis; </w:t>
            </w:r>
          </w:p>
          <w:p w14:paraId="7507B0DC" w14:textId="46482B44" w:rsidR="00C337FF" w:rsidRPr="00FD2AC4" w:rsidRDefault="000E56A8" w:rsidP="004653F0">
            <w:pPr>
              <w:numPr>
                <w:ilvl w:val="2"/>
                <w:numId w:val="36"/>
              </w:numPr>
              <w:ind w:left="755"/>
              <w:rPr>
                <w:sz w:val="22"/>
              </w:rPr>
            </w:pPr>
            <w:r>
              <w:rPr>
                <w:sz w:val="22"/>
              </w:rPr>
              <w:t>No</w:t>
            </w:r>
            <w:r w:rsidR="00C337FF" w:rsidRPr="00FD2AC4">
              <w:rPr>
                <w:sz w:val="22"/>
              </w:rPr>
              <w:t xml:space="preserve"> heart failure, prior </w:t>
            </w:r>
            <w:r>
              <w:rPr>
                <w:sz w:val="22"/>
              </w:rPr>
              <w:t>MI</w:t>
            </w:r>
            <w:r w:rsidR="00C337FF" w:rsidRPr="00FD2AC4">
              <w:rPr>
                <w:sz w:val="22"/>
              </w:rPr>
              <w:t xml:space="preserve"> or significant ECG abnormalities (see below)</w:t>
            </w:r>
            <w:r w:rsidR="008C62E4">
              <w:rPr>
                <w:sz w:val="22"/>
              </w:rPr>
              <w:t xml:space="preserve"> and</w:t>
            </w:r>
            <w:r w:rsidR="00C337FF" w:rsidRPr="00FD2AC4">
              <w:rPr>
                <w:sz w:val="22"/>
              </w:rPr>
              <w:t xml:space="preserve"> symptoms occur so infrequently and unpredictably (less frequently than once per month) that noninvasive ambulatory monitoring (MCT or external loop recorders) are unlikely to capture a diagnostic ECG.</w:t>
            </w:r>
          </w:p>
          <w:p w14:paraId="4318CB80" w14:textId="77777777" w:rsidR="00C337FF" w:rsidRPr="00FD2AC4" w:rsidRDefault="00C337FF" w:rsidP="00C337FF">
            <w:pPr>
              <w:rPr>
                <w:b/>
                <w:sz w:val="22"/>
              </w:rPr>
            </w:pPr>
            <w:r w:rsidRPr="00FD2AC4">
              <w:rPr>
                <w:b/>
                <w:sz w:val="22"/>
              </w:rPr>
              <w:lastRenderedPageBreak/>
              <w:t>Significant ECG Abnormalities</w:t>
            </w:r>
          </w:p>
          <w:p w14:paraId="2943D6C7" w14:textId="77777777" w:rsidR="00C337FF" w:rsidRPr="00FD2AC4" w:rsidRDefault="00C337FF" w:rsidP="005C29F2">
            <w:pPr>
              <w:numPr>
                <w:ilvl w:val="0"/>
                <w:numId w:val="22"/>
              </w:numPr>
              <w:ind w:left="390"/>
              <w:rPr>
                <w:sz w:val="22"/>
              </w:rPr>
            </w:pPr>
            <w:r w:rsidRPr="00FD2AC4">
              <w:rPr>
                <w:sz w:val="22"/>
              </w:rPr>
              <w:t>Syncope during exertion or supine</w:t>
            </w:r>
          </w:p>
          <w:p w14:paraId="2A934BA3" w14:textId="77777777" w:rsidR="00C337FF" w:rsidRPr="00FD2AC4" w:rsidRDefault="00C337FF" w:rsidP="005C29F2">
            <w:pPr>
              <w:numPr>
                <w:ilvl w:val="0"/>
                <w:numId w:val="22"/>
              </w:numPr>
              <w:ind w:left="390"/>
              <w:rPr>
                <w:sz w:val="22"/>
              </w:rPr>
            </w:pPr>
            <w:r w:rsidRPr="00FD2AC4">
              <w:rPr>
                <w:sz w:val="22"/>
              </w:rPr>
              <w:t>Palpitations at the time of syncope</w:t>
            </w:r>
          </w:p>
          <w:p w14:paraId="6FC980A8" w14:textId="77777777" w:rsidR="00C337FF" w:rsidRPr="00FD2AC4" w:rsidRDefault="00C337FF" w:rsidP="005C29F2">
            <w:pPr>
              <w:numPr>
                <w:ilvl w:val="0"/>
                <w:numId w:val="22"/>
              </w:numPr>
              <w:ind w:left="390"/>
              <w:rPr>
                <w:sz w:val="22"/>
              </w:rPr>
            </w:pPr>
            <w:r w:rsidRPr="00FD2AC4">
              <w:rPr>
                <w:sz w:val="22"/>
              </w:rPr>
              <w:t>Family history of SCD</w:t>
            </w:r>
          </w:p>
          <w:p w14:paraId="2059A212" w14:textId="77777777" w:rsidR="00C337FF" w:rsidRPr="00FD2AC4" w:rsidRDefault="00C337FF" w:rsidP="005C29F2">
            <w:pPr>
              <w:numPr>
                <w:ilvl w:val="0"/>
                <w:numId w:val="22"/>
              </w:numPr>
              <w:ind w:left="390"/>
              <w:rPr>
                <w:sz w:val="22"/>
              </w:rPr>
            </w:pPr>
            <w:r w:rsidRPr="00FD2AC4">
              <w:rPr>
                <w:sz w:val="22"/>
              </w:rPr>
              <w:t>Non-sustained VT</w:t>
            </w:r>
          </w:p>
          <w:p w14:paraId="29AB5BE4" w14:textId="77777777" w:rsidR="00C337FF" w:rsidRPr="00FD2AC4" w:rsidRDefault="00C337FF" w:rsidP="005C29F2">
            <w:pPr>
              <w:numPr>
                <w:ilvl w:val="0"/>
                <w:numId w:val="22"/>
              </w:numPr>
              <w:ind w:left="390"/>
              <w:rPr>
                <w:sz w:val="22"/>
              </w:rPr>
            </w:pPr>
            <w:r w:rsidRPr="00FD2AC4">
              <w:rPr>
                <w:sz w:val="22"/>
              </w:rPr>
              <w:t>Bifascicular-block (LBBB or RBBB combined with left anterior or left posterior fascicular block) or other intraventricular conduction abnormalities with QRS duration ≥120 ms</w:t>
            </w:r>
          </w:p>
          <w:p w14:paraId="2DF0FB04" w14:textId="77777777" w:rsidR="00C337FF" w:rsidRPr="00FD2AC4" w:rsidRDefault="00C337FF" w:rsidP="005C29F2">
            <w:pPr>
              <w:numPr>
                <w:ilvl w:val="0"/>
                <w:numId w:val="22"/>
              </w:numPr>
              <w:ind w:left="390"/>
              <w:rPr>
                <w:sz w:val="22"/>
              </w:rPr>
            </w:pPr>
            <w:r w:rsidRPr="00FD2AC4">
              <w:rPr>
                <w:sz w:val="22"/>
              </w:rPr>
              <w:t>Inadequate sinus bradycardia (&lt;50 bpm) or sinoatrial block in absence of negative chronotropic medications or physical training</w:t>
            </w:r>
          </w:p>
          <w:p w14:paraId="10DAA358" w14:textId="77777777" w:rsidR="00C337FF" w:rsidRPr="00FD2AC4" w:rsidRDefault="00C337FF" w:rsidP="005C29F2">
            <w:pPr>
              <w:numPr>
                <w:ilvl w:val="0"/>
                <w:numId w:val="22"/>
              </w:numPr>
              <w:ind w:left="390"/>
              <w:rPr>
                <w:sz w:val="22"/>
              </w:rPr>
            </w:pPr>
            <w:r w:rsidRPr="00FD2AC4">
              <w:rPr>
                <w:sz w:val="22"/>
              </w:rPr>
              <w:t>Pre-excited QRS complex</w:t>
            </w:r>
          </w:p>
          <w:p w14:paraId="2EB9271C" w14:textId="77777777" w:rsidR="00C337FF" w:rsidRPr="00FD2AC4" w:rsidRDefault="00C337FF" w:rsidP="005C29F2">
            <w:pPr>
              <w:numPr>
                <w:ilvl w:val="0"/>
                <w:numId w:val="22"/>
              </w:numPr>
              <w:ind w:left="390"/>
              <w:rPr>
                <w:sz w:val="22"/>
              </w:rPr>
            </w:pPr>
            <w:r w:rsidRPr="00FD2AC4">
              <w:rPr>
                <w:sz w:val="22"/>
              </w:rPr>
              <w:t>Prolonged or short QT interval</w:t>
            </w:r>
          </w:p>
          <w:p w14:paraId="101E233C" w14:textId="77777777" w:rsidR="00C337FF" w:rsidRPr="00FD2AC4" w:rsidRDefault="00C337FF" w:rsidP="005C29F2">
            <w:pPr>
              <w:numPr>
                <w:ilvl w:val="0"/>
                <w:numId w:val="22"/>
              </w:numPr>
              <w:ind w:left="390"/>
              <w:rPr>
                <w:sz w:val="22"/>
              </w:rPr>
            </w:pPr>
            <w:r w:rsidRPr="00FD2AC4">
              <w:rPr>
                <w:sz w:val="22"/>
              </w:rPr>
              <w:t>RBBB pattern with ST-elevation in leads V1-V3 (Brugada pattern)</w:t>
            </w:r>
          </w:p>
          <w:p w14:paraId="5684F134" w14:textId="0471378C" w:rsidR="00B8424D" w:rsidRPr="000E56A8" w:rsidRDefault="00C337FF" w:rsidP="000E56A8">
            <w:pPr>
              <w:numPr>
                <w:ilvl w:val="0"/>
                <w:numId w:val="22"/>
              </w:numPr>
              <w:ind w:left="390"/>
              <w:rPr>
                <w:sz w:val="22"/>
              </w:rPr>
            </w:pPr>
            <w:r w:rsidRPr="00722F8F">
              <w:rPr>
                <w:sz w:val="22"/>
              </w:rPr>
              <w:t>Negative T waves in right precordial leads, epsilon waves, and ventricular late potentials suggestive of ARVC</w:t>
            </w:r>
          </w:p>
        </w:tc>
        <w:tc>
          <w:tcPr>
            <w:tcW w:w="1080" w:type="dxa"/>
            <w:tcBorders>
              <w:top w:val="single" w:sz="6" w:space="0" w:color="auto"/>
              <w:bottom w:val="single" w:sz="6" w:space="0" w:color="auto"/>
              <w:right w:val="single" w:sz="6" w:space="0" w:color="auto"/>
            </w:tcBorders>
          </w:tcPr>
          <w:p w14:paraId="4526339A" w14:textId="77777777" w:rsidR="00C337FF" w:rsidRDefault="00C337FF" w:rsidP="00C337FF">
            <w:pPr>
              <w:rPr>
                <w:sz w:val="22"/>
              </w:rPr>
            </w:pPr>
            <w:r w:rsidRPr="00FD2AC4">
              <w:rPr>
                <w:sz w:val="22"/>
              </w:rPr>
              <w:lastRenderedPageBreak/>
              <w:t>E0616</w:t>
            </w:r>
          </w:p>
          <w:p w14:paraId="6596815F" w14:textId="77777777" w:rsidR="00DD7176" w:rsidRDefault="00DD7176" w:rsidP="00C337FF">
            <w:pPr>
              <w:rPr>
                <w:sz w:val="22"/>
              </w:rPr>
            </w:pPr>
          </w:p>
          <w:p w14:paraId="59EDFEF7" w14:textId="77777777" w:rsidR="00DD7176" w:rsidRPr="00FD2AC4" w:rsidRDefault="00DD7176" w:rsidP="00C337FF">
            <w:pPr>
              <w:rPr>
                <w:sz w:val="22"/>
              </w:rPr>
            </w:pPr>
          </w:p>
        </w:tc>
      </w:tr>
      <w:tr w:rsidR="00C337FF" w:rsidRPr="00E97398" w14:paraId="751B43F9" w14:textId="77777777" w:rsidTr="00785B4C">
        <w:trPr>
          <w:jc w:val="center"/>
        </w:trPr>
        <w:tc>
          <w:tcPr>
            <w:tcW w:w="2097" w:type="dxa"/>
            <w:tcBorders>
              <w:top w:val="single" w:sz="6" w:space="0" w:color="auto"/>
              <w:left w:val="single" w:sz="6" w:space="0" w:color="auto"/>
              <w:bottom w:val="single" w:sz="6" w:space="0" w:color="auto"/>
              <w:right w:val="single" w:sz="6" w:space="0" w:color="auto"/>
            </w:tcBorders>
          </w:tcPr>
          <w:p w14:paraId="351A2D97" w14:textId="77777777" w:rsidR="00C337FF" w:rsidRPr="00FD2AC4" w:rsidRDefault="004A460D" w:rsidP="004A460D">
            <w:pPr>
              <w:rPr>
                <w:sz w:val="22"/>
              </w:rPr>
            </w:pPr>
            <w:r w:rsidRPr="00FD2AC4">
              <w:rPr>
                <w:sz w:val="22"/>
              </w:rPr>
              <w:t xml:space="preserve">External defibrillator with integrated </w:t>
            </w:r>
            <w:r>
              <w:rPr>
                <w:sz w:val="22"/>
              </w:rPr>
              <w:t>ECG</w:t>
            </w:r>
            <w:r w:rsidRPr="00FD2AC4">
              <w:rPr>
                <w:sz w:val="22"/>
              </w:rPr>
              <w:t xml:space="preserve"> analysis</w:t>
            </w:r>
          </w:p>
        </w:tc>
        <w:tc>
          <w:tcPr>
            <w:tcW w:w="6687" w:type="dxa"/>
            <w:tcBorders>
              <w:top w:val="single" w:sz="6" w:space="0" w:color="auto"/>
              <w:bottom w:val="single" w:sz="6" w:space="0" w:color="auto"/>
              <w:right w:val="single" w:sz="6" w:space="0" w:color="auto"/>
            </w:tcBorders>
          </w:tcPr>
          <w:p w14:paraId="4853DBC9" w14:textId="77777777" w:rsidR="00C337FF" w:rsidRDefault="00C337FF" w:rsidP="00E11D29">
            <w:pPr>
              <w:rPr>
                <w:sz w:val="22"/>
              </w:rPr>
            </w:pPr>
            <w:r w:rsidRPr="00FD2AC4">
              <w:rPr>
                <w:sz w:val="22"/>
              </w:rPr>
              <w:t xml:space="preserve">Considered not medically necessary as it is primarily considered a safety </w:t>
            </w:r>
          </w:p>
          <w:p w14:paraId="5423975E" w14:textId="77777777" w:rsidR="00E11D29" w:rsidRPr="00FD2AC4" w:rsidRDefault="00E11D29" w:rsidP="00E11D29">
            <w:pPr>
              <w:rPr>
                <w:sz w:val="22"/>
              </w:rPr>
            </w:pPr>
            <w:r>
              <w:rPr>
                <w:sz w:val="22"/>
              </w:rPr>
              <w:t>device</w:t>
            </w:r>
          </w:p>
        </w:tc>
        <w:tc>
          <w:tcPr>
            <w:tcW w:w="1080" w:type="dxa"/>
            <w:tcBorders>
              <w:top w:val="single" w:sz="6" w:space="0" w:color="auto"/>
              <w:bottom w:val="single" w:sz="6" w:space="0" w:color="auto"/>
              <w:right w:val="single" w:sz="6" w:space="0" w:color="auto"/>
            </w:tcBorders>
          </w:tcPr>
          <w:p w14:paraId="7472D9D2" w14:textId="77777777" w:rsidR="00C337FF" w:rsidRPr="00FD2AC4" w:rsidRDefault="00C337FF" w:rsidP="00C337FF">
            <w:pPr>
              <w:rPr>
                <w:sz w:val="22"/>
              </w:rPr>
            </w:pPr>
            <w:r w:rsidRPr="00FD2AC4">
              <w:rPr>
                <w:sz w:val="22"/>
              </w:rPr>
              <w:t>E0617</w:t>
            </w:r>
          </w:p>
        </w:tc>
      </w:tr>
    </w:tbl>
    <w:p w14:paraId="20B003C4"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320B9CDF" w14:textId="7C388E17" w:rsidR="00C337FF" w:rsidRDefault="00C337FF" w:rsidP="00AF5490"/>
    <w:tbl>
      <w:tblPr>
        <w:tblW w:w="9864" w:type="dxa"/>
        <w:jc w:val="center"/>
        <w:tblCellMar>
          <w:left w:w="115" w:type="dxa"/>
          <w:right w:w="115" w:type="dxa"/>
        </w:tblCellMar>
        <w:tblLook w:val="0000" w:firstRow="0" w:lastRow="0" w:firstColumn="0" w:lastColumn="0" w:noHBand="0" w:noVBand="0"/>
      </w:tblPr>
      <w:tblGrid>
        <w:gridCol w:w="2097"/>
        <w:gridCol w:w="6687"/>
        <w:gridCol w:w="1080"/>
      </w:tblGrid>
      <w:tr w:rsidR="00720F2E" w:rsidRPr="00F56B77" w14:paraId="16C070BE" w14:textId="77777777" w:rsidTr="00D12CBC">
        <w:trPr>
          <w:tblHeader/>
          <w:jc w:val="center"/>
        </w:trPr>
        <w:tc>
          <w:tcPr>
            <w:tcW w:w="2097" w:type="dxa"/>
            <w:tcBorders>
              <w:top w:val="single" w:sz="6" w:space="0" w:color="auto"/>
              <w:left w:val="single" w:sz="6" w:space="0" w:color="auto"/>
              <w:bottom w:val="single" w:sz="6" w:space="0" w:color="auto"/>
              <w:right w:val="single" w:sz="6" w:space="0" w:color="auto"/>
            </w:tcBorders>
            <w:shd w:val="clear" w:color="auto" w:fill="00548C"/>
          </w:tcPr>
          <w:p w14:paraId="028DE2C5" w14:textId="77777777" w:rsidR="00785779" w:rsidRPr="00F56B77" w:rsidRDefault="00785779" w:rsidP="00D12CBC">
            <w:pPr>
              <w:pStyle w:val="Heading1"/>
              <w:rPr>
                <w:smallCaps/>
                <w:color w:val="FFFFFF" w:themeColor="background1"/>
                <w:sz w:val="24"/>
                <w:szCs w:val="24"/>
              </w:rPr>
            </w:pPr>
            <w:bookmarkStart w:id="7" w:name="_Toc11142487"/>
            <w:r>
              <w:rPr>
                <w:smallCaps/>
                <w:color w:val="FFFFFF" w:themeColor="background1"/>
                <w:sz w:val="24"/>
                <w:szCs w:val="24"/>
              </w:rPr>
              <w:t>Compression Therapy Equipment</w:t>
            </w:r>
            <w:bookmarkEnd w:id="7"/>
          </w:p>
        </w:tc>
        <w:tc>
          <w:tcPr>
            <w:tcW w:w="6687" w:type="dxa"/>
            <w:tcBorders>
              <w:top w:val="single" w:sz="6" w:space="0" w:color="auto"/>
              <w:bottom w:val="single" w:sz="6" w:space="0" w:color="auto"/>
              <w:right w:val="single" w:sz="6" w:space="0" w:color="auto"/>
            </w:tcBorders>
            <w:shd w:val="clear" w:color="auto" w:fill="00548C"/>
          </w:tcPr>
          <w:p w14:paraId="1841452F" w14:textId="77777777" w:rsidR="00785779" w:rsidRPr="00F56B77" w:rsidRDefault="00785779" w:rsidP="00D12CBC">
            <w:pPr>
              <w:rPr>
                <w:b/>
                <w:smallCaps/>
                <w:color w:val="FFFFFF" w:themeColor="background1"/>
              </w:rPr>
            </w:pPr>
            <w:r w:rsidRPr="00F56B77">
              <w:rPr>
                <w:b/>
                <w:smallCaps/>
                <w:color w:val="FFFFFF" w:themeColor="background1"/>
              </w:rPr>
              <w:t>Criteria</w:t>
            </w:r>
          </w:p>
        </w:tc>
        <w:tc>
          <w:tcPr>
            <w:tcW w:w="1080" w:type="dxa"/>
            <w:tcBorders>
              <w:top w:val="single" w:sz="6" w:space="0" w:color="auto"/>
              <w:bottom w:val="single" w:sz="6" w:space="0" w:color="auto"/>
              <w:right w:val="single" w:sz="6" w:space="0" w:color="auto"/>
            </w:tcBorders>
            <w:shd w:val="clear" w:color="auto" w:fill="00548C"/>
          </w:tcPr>
          <w:p w14:paraId="1B07D699" w14:textId="77777777" w:rsidR="00785779" w:rsidRPr="00F56B77" w:rsidRDefault="00785779" w:rsidP="00D12CBC">
            <w:pPr>
              <w:rPr>
                <w:b/>
                <w:smallCaps/>
                <w:color w:val="FFFFFF" w:themeColor="background1"/>
              </w:rPr>
            </w:pPr>
            <w:r w:rsidRPr="00F56B77">
              <w:rPr>
                <w:b/>
                <w:smallCaps/>
                <w:color w:val="FFFFFF" w:themeColor="background1"/>
              </w:rPr>
              <w:t>HCPCS</w:t>
            </w:r>
          </w:p>
        </w:tc>
      </w:tr>
      <w:tr w:rsidR="00720F2E" w:rsidRPr="00C337FF" w14:paraId="4B0111B4" w14:textId="77777777" w:rsidTr="000E56A8">
        <w:trPr>
          <w:cantSplit/>
          <w:trHeight w:val="840"/>
          <w:jc w:val="center"/>
        </w:trPr>
        <w:tc>
          <w:tcPr>
            <w:tcW w:w="2097" w:type="dxa"/>
            <w:tcBorders>
              <w:top w:val="single" w:sz="6" w:space="0" w:color="auto"/>
              <w:left w:val="single" w:sz="6" w:space="0" w:color="auto"/>
              <w:bottom w:val="single" w:sz="6" w:space="0" w:color="auto"/>
              <w:right w:val="single" w:sz="6" w:space="0" w:color="auto"/>
            </w:tcBorders>
          </w:tcPr>
          <w:p w14:paraId="6FB1F599" w14:textId="07182330" w:rsidR="00785779" w:rsidRPr="00FD2AC4" w:rsidRDefault="00C43DE0" w:rsidP="000E56A8">
            <w:pPr>
              <w:rPr>
                <w:sz w:val="22"/>
              </w:rPr>
            </w:pPr>
            <w:r>
              <w:rPr>
                <w:sz w:val="22"/>
              </w:rPr>
              <w:t>P</w:t>
            </w:r>
            <w:r w:rsidR="00720F2E">
              <w:rPr>
                <w:sz w:val="22"/>
              </w:rPr>
              <w:t>neumatic compression devices</w:t>
            </w:r>
          </w:p>
        </w:tc>
        <w:tc>
          <w:tcPr>
            <w:tcW w:w="6687" w:type="dxa"/>
            <w:tcBorders>
              <w:top w:val="single" w:sz="6" w:space="0" w:color="auto"/>
              <w:bottom w:val="single" w:sz="6" w:space="0" w:color="auto"/>
              <w:right w:val="single" w:sz="6" w:space="0" w:color="auto"/>
            </w:tcBorders>
          </w:tcPr>
          <w:p w14:paraId="29E9BED3" w14:textId="0D3DC751" w:rsidR="002066EF" w:rsidRPr="00FD2AC4" w:rsidRDefault="003A168D" w:rsidP="000E56A8">
            <w:pPr>
              <w:rPr>
                <w:sz w:val="22"/>
              </w:rPr>
            </w:pPr>
            <w:r>
              <w:rPr>
                <w:sz w:val="22"/>
              </w:rPr>
              <w:t>For lymphedema of the abdomen, trunk, chest, genitals, or neck; and for arterial insufficiency, is considered</w:t>
            </w:r>
            <w:r w:rsidRPr="00FD2AC4">
              <w:rPr>
                <w:sz w:val="22"/>
              </w:rPr>
              <w:t xml:space="preserve"> </w:t>
            </w:r>
            <w:r>
              <w:rPr>
                <w:sz w:val="22"/>
              </w:rPr>
              <w:t>e</w:t>
            </w:r>
            <w:r w:rsidR="00785779" w:rsidRPr="00FD2AC4">
              <w:rPr>
                <w:sz w:val="22"/>
              </w:rPr>
              <w:t>xperime</w:t>
            </w:r>
            <w:r>
              <w:rPr>
                <w:sz w:val="22"/>
              </w:rPr>
              <w:t>ntal/investigational, thus</w:t>
            </w:r>
            <w:r w:rsidR="00785779" w:rsidRPr="00FD2AC4">
              <w:rPr>
                <w:sz w:val="22"/>
              </w:rPr>
              <w:t xml:space="preserve"> not medically necessary</w:t>
            </w:r>
            <w:r w:rsidR="008C62E4">
              <w:rPr>
                <w:sz w:val="22"/>
              </w:rPr>
              <w:t>.</w:t>
            </w:r>
          </w:p>
        </w:tc>
        <w:tc>
          <w:tcPr>
            <w:tcW w:w="1080" w:type="dxa"/>
            <w:tcBorders>
              <w:top w:val="single" w:sz="6" w:space="0" w:color="auto"/>
              <w:bottom w:val="single" w:sz="6" w:space="0" w:color="auto"/>
              <w:right w:val="single" w:sz="6" w:space="0" w:color="auto"/>
            </w:tcBorders>
          </w:tcPr>
          <w:p w14:paraId="074A5DE7" w14:textId="77777777" w:rsidR="00866714" w:rsidRPr="00FD2AC4" w:rsidRDefault="00866714" w:rsidP="00D737E5">
            <w:pPr>
              <w:rPr>
                <w:sz w:val="22"/>
              </w:rPr>
            </w:pPr>
            <w:r>
              <w:rPr>
                <w:sz w:val="22"/>
              </w:rPr>
              <w:t>E0675</w:t>
            </w:r>
          </w:p>
        </w:tc>
      </w:tr>
    </w:tbl>
    <w:p w14:paraId="63719A89"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0310F55E" w14:textId="5350F270" w:rsidR="00C337FF" w:rsidRDefault="00C337FF" w:rsidP="00AF5490"/>
    <w:tbl>
      <w:tblPr>
        <w:tblW w:w="9864" w:type="dxa"/>
        <w:jc w:val="center"/>
        <w:tblCellMar>
          <w:left w:w="115" w:type="dxa"/>
          <w:right w:w="115" w:type="dxa"/>
        </w:tblCellMar>
        <w:tblLook w:val="0000" w:firstRow="0" w:lastRow="0" w:firstColumn="0" w:lastColumn="0" w:noHBand="0" w:noVBand="0"/>
      </w:tblPr>
      <w:tblGrid>
        <w:gridCol w:w="2332"/>
        <w:gridCol w:w="6452"/>
        <w:gridCol w:w="1080"/>
      </w:tblGrid>
      <w:tr w:rsidR="001D0423" w:rsidRPr="00F56B77" w14:paraId="6785B7A8" w14:textId="77777777" w:rsidTr="000E56A8">
        <w:trPr>
          <w:tblHeader/>
          <w:jc w:val="center"/>
        </w:trPr>
        <w:tc>
          <w:tcPr>
            <w:tcW w:w="2332" w:type="dxa"/>
            <w:tcBorders>
              <w:top w:val="single" w:sz="6" w:space="0" w:color="auto"/>
              <w:left w:val="single" w:sz="6" w:space="0" w:color="auto"/>
              <w:bottom w:val="single" w:sz="6" w:space="0" w:color="auto"/>
              <w:right w:val="single" w:sz="6" w:space="0" w:color="auto"/>
            </w:tcBorders>
            <w:shd w:val="clear" w:color="auto" w:fill="00548C"/>
          </w:tcPr>
          <w:p w14:paraId="3CA1DBDC" w14:textId="77777777" w:rsidR="001D0423" w:rsidRPr="00F56B77" w:rsidRDefault="001D0423" w:rsidP="00D12CBC">
            <w:pPr>
              <w:pStyle w:val="Heading1"/>
              <w:rPr>
                <w:smallCaps/>
                <w:color w:val="FFFFFF" w:themeColor="background1"/>
                <w:sz w:val="24"/>
                <w:szCs w:val="24"/>
              </w:rPr>
            </w:pPr>
            <w:bookmarkStart w:id="8" w:name="_Toc11142488"/>
            <w:r>
              <w:rPr>
                <w:smallCaps/>
                <w:color w:val="FFFFFF" w:themeColor="background1"/>
                <w:sz w:val="24"/>
                <w:szCs w:val="24"/>
              </w:rPr>
              <w:t>Diabetes Care Equipment</w:t>
            </w:r>
            <w:bookmarkEnd w:id="8"/>
          </w:p>
        </w:tc>
        <w:tc>
          <w:tcPr>
            <w:tcW w:w="6452" w:type="dxa"/>
            <w:tcBorders>
              <w:top w:val="single" w:sz="6" w:space="0" w:color="auto"/>
              <w:bottom w:val="single" w:sz="6" w:space="0" w:color="auto"/>
              <w:right w:val="single" w:sz="6" w:space="0" w:color="auto"/>
            </w:tcBorders>
            <w:shd w:val="clear" w:color="auto" w:fill="00548C"/>
          </w:tcPr>
          <w:p w14:paraId="287C500E" w14:textId="77777777" w:rsidR="001D0423" w:rsidRPr="00F56B77" w:rsidRDefault="001D0423" w:rsidP="00D12CBC">
            <w:pPr>
              <w:rPr>
                <w:b/>
                <w:smallCaps/>
                <w:color w:val="FFFFFF" w:themeColor="background1"/>
              </w:rPr>
            </w:pPr>
            <w:r w:rsidRPr="00F56B77">
              <w:rPr>
                <w:b/>
                <w:smallCaps/>
                <w:color w:val="FFFFFF" w:themeColor="background1"/>
              </w:rPr>
              <w:t>Criteria</w:t>
            </w:r>
          </w:p>
        </w:tc>
        <w:tc>
          <w:tcPr>
            <w:tcW w:w="1080" w:type="dxa"/>
            <w:tcBorders>
              <w:top w:val="single" w:sz="6" w:space="0" w:color="auto"/>
              <w:bottom w:val="single" w:sz="6" w:space="0" w:color="auto"/>
              <w:right w:val="single" w:sz="6" w:space="0" w:color="auto"/>
            </w:tcBorders>
            <w:shd w:val="clear" w:color="auto" w:fill="00548C"/>
          </w:tcPr>
          <w:p w14:paraId="4417FE5B" w14:textId="77777777" w:rsidR="001D0423" w:rsidRPr="00F56B77" w:rsidRDefault="001D0423" w:rsidP="00D12CBC">
            <w:pPr>
              <w:rPr>
                <w:b/>
                <w:smallCaps/>
                <w:color w:val="FFFFFF" w:themeColor="background1"/>
              </w:rPr>
            </w:pPr>
            <w:r w:rsidRPr="00F56B77">
              <w:rPr>
                <w:b/>
                <w:smallCaps/>
                <w:color w:val="FFFFFF" w:themeColor="background1"/>
              </w:rPr>
              <w:t>HCPCS</w:t>
            </w:r>
          </w:p>
        </w:tc>
      </w:tr>
      <w:tr w:rsidR="001D0423" w:rsidRPr="00785779" w14:paraId="7374C51E" w14:textId="77777777" w:rsidTr="000E56A8">
        <w:trPr>
          <w:cantSplit/>
          <w:trHeight w:val="750"/>
          <w:jc w:val="center"/>
        </w:trPr>
        <w:tc>
          <w:tcPr>
            <w:tcW w:w="2332" w:type="dxa"/>
            <w:tcBorders>
              <w:top w:val="single" w:sz="6" w:space="0" w:color="auto"/>
              <w:left w:val="single" w:sz="6" w:space="0" w:color="auto"/>
              <w:bottom w:val="single" w:sz="6" w:space="0" w:color="auto"/>
              <w:right w:val="single" w:sz="6" w:space="0" w:color="auto"/>
            </w:tcBorders>
          </w:tcPr>
          <w:p w14:paraId="0FE396A1" w14:textId="77777777" w:rsidR="001D0423" w:rsidRPr="00FD2AC4" w:rsidRDefault="00720F2E" w:rsidP="001D0423">
            <w:pPr>
              <w:rPr>
                <w:sz w:val="22"/>
              </w:rPr>
            </w:pPr>
            <w:r w:rsidRPr="00FD2AC4">
              <w:rPr>
                <w:sz w:val="22"/>
              </w:rPr>
              <w:t>Blood glucose monitor with integrated voice synthesizer</w:t>
            </w:r>
          </w:p>
        </w:tc>
        <w:tc>
          <w:tcPr>
            <w:tcW w:w="6452" w:type="dxa"/>
            <w:tcBorders>
              <w:top w:val="single" w:sz="6" w:space="0" w:color="auto"/>
              <w:bottom w:val="single" w:sz="6" w:space="0" w:color="auto"/>
              <w:right w:val="single" w:sz="6" w:space="0" w:color="auto"/>
            </w:tcBorders>
          </w:tcPr>
          <w:p w14:paraId="291655DD" w14:textId="77777777" w:rsidR="001D0423" w:rsidRPr="00FD2AC4" w:rsidRDefault="001D0423" w:rsidP="001D0423">
            <w:pPr>
              <w:ind w:left="30"/>
              <w:rPr>
                <w:sz w:val="22"/>
              </w:rPr>
            </w:pPr>
            <w:r w:rsidRPr="00FD2AC4">
              <w:rPr>
                <w:sz w:val="22"/>
              </w:rPr>
              <w:t>Medically necessary for members with diabetes who are legally blind (best corrected visual acuity less than 20/200)</w:t>
            </w:r>
            <w:r w:rsidR="008C62E4">
              <w:rPr>
                <w:sz w:val="22"/>
              </w:rPr>
              <w:t>.</w:t>
            </w:r>
          </w:p>
        </w:tc>
        <w:tc>
          <w:tcPr>
            <w:tcW w:w="1080" w:type="dxa"/>
            <w:tcBorders>
              <w:top w:val="single" w:sz="6" w:space="0" w:color="auto"/>
              <w:bottom w:val="single" w:sz="6" w:space="0" w:color="auto"/>
              <w:right w:val="single" w:sz="6" w:space="0" w:color="auto"/>
            </w:tcBorders>
          </w:tcPr>
          <w:p w14:paraId="58E8BBAD" w14:textId="77777777" w:rsidR="001D0423" w:rsidRPr="00FD2AC4" w:rsidRDefault="001D0423" w:rsidP="001D0423">
            <w:pPr>
              <w:rPr>
                <w:sz w:val="22"/>
              </w:rPr>
            </w:pPr>
            <w:r w:rsidRPr="00FD2AC4">
              <w:rPr>
                <w:sz w:val="22"/>
              </w:rPr>
              <w:t>E2100</w:t>
            </w:r>
          </w:p>
        </w:tc>
      </w:tr>
    </w:tbl>
    <w:p w14:paraId="07E84A98"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61BB17F7" w14:textId="7718A7BF" w:rsidR="00AF5490" w:rsidRPr="00A85489" w:rsidRDefault="00AF5490" w:rsidP="00AF5490"/>
    <w:tbl>
      <w:tblPr>
        <w:tblW w:w="9864" w:type="dxa"/>
        <w:jc w:val="center"/>
        <w:tblCellMar>
          <w:left w:w="115" w:type="dxa"/>
          <w:right w:w="115" w:type="dxa"/>
        </w:tblCellMar>
        <w:tblLook w:val="0000" w:firstRow="0" w:lastRow="0" w:firstColumn="0" w:lastColumn="0" w:noHBand="0" w:noVBand="0"/>
      </w:tblPr>
      <w:tblGrid>
        <w:gridCol w:w="2062"/>
        <w:gridCol w:w="6482"/>
        <w:gridCol w:w="1320"/>
      </w:tblGrid>
      <w:tr w:rsidR="001D0423" w:rsidRPr="00F56B77" w14:paraId="65BF3FBE" w14:textId="77777777" w:rsidTr="001149A0">
        <w:trPr>
          <w:tblHeader/>
          <w:jc w:val="center"/>
        </w:trPr>
        <w:tc>
          <w:tcPr>
            <w:tcW w:w="2062" w:type="dxa"/>
            <w:tcBorders>
              <w:top w:val="single" w:sz="6" w:space="0" w:color="auto"/>
              <w:left w:val="single" w:sz="6" w:space="0" w:color="auto"/>
              <w:bottom w:val="single" w:sz="6" w:space="0" w:color="auto"/>
              <w:right w:val="single" w:sz="6" w:space="0" w:color="auto"/>
            </w:tcBorders>
            <w:shd w:val="clear" w:color="auto" w:fill="00548C"/>
          </w:tcPr>
          <w:p w14:paraId="61935989" w14:textId="77777777" w:rsidR="001D0423" w:rsidRPr="00F56B77" w:rsidRDefault="001D0423" w:rsidP="00D12CBC">
            <w:pPr>
              <w:pStyle w:val="Heading1"/>
              <w:rPr>
                <w:smallCaps/>
                <w:color w:val="FFFFFF" w:themeColor="background1"/>
                <w:sz w:val="24"/>
                <w:szCs w:val="24"/>
              </w:rPr>
            </w:pPr>
            <w:bookmarkStart w:id="9" w:name="_Toc11142489"/>
            <w:r>
              <w:rPr>
                <w:smallCaps/>
                <w:color w:val="FFFFFF" w:themeColor="background1"/>
                <w:sz w:val="24"/>
                <w:szCs w:val="24"/>
              </w:rPr>
              <w:t>Heat, Cold &amp; Light Therapy Equipment</w:t>
            </w:r>
            <w:bookmarkEnd w:id="9"/>
          </w:p>
        </w:tc>
        <w:tc>
          <w:tcPr>
            <w:tcW w:w="6482" w:type="dxa"/>
            <w:tcBorders>
              <w:top w:val="single" w:sz="6" w:space="0" w:color="auto"/>
              <w:bottom w:val="single" w:sz="6" w:space="0" w:color="auto"/>
              <w:right w:val="single" w:sz="6" w:space="0" w:color="auto"/>
            </w:tcBorders>
            <w:shd w:val="clear" w:color="auto" w:fill="00548C"/>
          </w:tcPr>
          <w:p w14:paraId="6CDED1CE" w14:textId="77777777" w:rsidR="001D0423" w:rsidRPr="00F56B77" w:rsidRDefault="001D0423" w:rsidP="00D12CBC">
            <w:pPr>
              <w:rPr>
                <w:b/>
                <w:smallCaps/>
                <w:color w:val="FFFFFF" w:themeColor="background1"/>
              </w:rPr>
            </w:pPr>
            <w:r w:rsidRPr="00F56B77">
              <w:rPr>
                <w:b/>
                <w:smallCaps/>
                <w:color w:val="FFFFFF" w:themeColor="background1"/>
              </w:rPr>
              <w:t>Criteria</w:t>
            </w:r>
          </w:p>
        </w:tc>
        <w:tc>
          <w:tcPr>
            <w:tcW w:w="1320" w:type="dxa"/>
            <w:tcBorders>
              <w:top w:val="single" w:sz="6" w:space="0" w:color="auto"/>
              <w:bottom w:val="single" w:sz="6" w:space="0" w:color="auto"/>
              <w:right w:val="single" w:sz="6" w:space="0" w:color="auto"/>
            </w:tcBorders>
            <w:shd w:val="clear" w:color="auto" w:fill="00548C"/>
          </w:tcPr>
          <w:p w14:paraId="3B23C166" w14:textId="77777777" w:rsidR="001D0423" w:rsidRPr="00F56B77" w:rsidRDefault="001D0423" w:rsidP="00D12CBC">
            <w:pPr>
              <w:rPr>
                <w:b/>
                <w:smallCaps/>
                <w:color w:val="FFFFFF" w:themeColor="background1"/>
              </w:rPr>
            </w:pPr>
            <w:r w:rsidRPr="00F56B77">
              <w:rPr>
                <w:b/>
                <w:smallCaps/>
                <w:color w:val="FFFFFF" w:themeColor="background1"/>
              </w:rPr>
              <w:t>HCPCS</w:t>
            </w:r>
          </w:p>
        </w:tc>
      </w:tr>
      <w:tr w:rsidR="001D0423" w:rsidRPr="00785779" w14:paraId="36F760CA" w14:textId="77777777" w:rsidTr="001149A0">
        <w:trPr>
          <w:cantSplit/>
          <w:jc w:val="center"/>
        </w:trPr>
        <w:tc>
          <w:tcPr>
            <w:tcW w:w="2062" w:type="dxa"/>
            <w:tcBorders>
              <w:top w:val="single" w:sz="6" w:space="0" w:color="auto"/>
              <w:left w:val="single" w:sz="6" w:space="0" w:color="auto"/>
              <w:bottom w:val="single" w:sz="6" w:space="0" w:color="auto"/>
              <w:right w:val="single" w:sz="6" w:space="0" w:color="auto"/>
            </w:tcBorders>
          </w:tcPr>
          <w:p w14:paraId="74FD461E" w14:textId="77777777" w:rsidR="001D0423" w:rsidRPr="00FD2AC4" w:rsidRDefault="00720F2E" w:rsidP="001D0423">
            <w:pPr>
              <w:rPr>
                <w:sz w:val="22"/>
              </w:rPr>
            </w:pPr>
            <w:r w:rsidRPr="00FD2AC4">
              <w:rPr>
                <w:sz w:val="22"/>
              </w:rPr>
              <w:t xml:space="preserve">Ultraviolet panel lights </w:t>
            </w:r>
          </w:p>
        </w:tc>
        <w:tc>
          <w:tcPr>
            <w:tcW w:w="6482" w:type="dxa"/>
            <w:tcBorders>
              <w:top w:val="single" w:sz="6" w:space="0" w:color="auto"/>
              <w:bottom w:val="single" w:sz="6" w:space="0" w:color="auto"/>
              <w:right w:val="single" w:sz="6" w:space="0" w:color="auto"/>
            </w:tcBorders>
          </w:tcPr>
          <w:p w14:paraId="3377F4E5" w14:textId="77777777" w:rsidR="001D0423" w:rsidRPr="00FD2AC4" w:rsidRDefault="001D0423" w:rsidP="001D0423">
            <w:pPr>
              <w:tabs>
                <w:tab w:val="left" w:pos="333"/>
              </w:tabs>
              <w:rPr>
                <w:sz w:val="22"/>
              </w:rPr>
            </w:pPr>
            <w:r w:rsidRPr="00FD2AC4">
              <w:rPr>
                <w:sz w:val="22"/>
              </w:rPr>
              <w:t>Medically necessary for members who have both:</w:t>
            </w:r>
          </w:p>
          <w:p w14:paraId="1BFAC2BF" w14:textId="77777777" w:rsidR="001D0423" w:rsidRPr="00FD2AC4" w:rsidRDefault="001D0423" w:rsidP="000E56A8">
            <w:pPr>
              <w:numPr>
                <w:ilvl w:val="1"/>
                <w:numId w:val="31"/>
              </w:numPr>
              <w:tabs>
                <w:tab w:val="clear" w:pos="1440"/>
              </w:tabs>
              <w:ind w:left="333"/>
              <w:rPr>
                <w:sz w:val="22"/>
              </w:rPr>
            </w:pPr>
            <w:r w:rsidRPr="00FD2AC4">
              <w:rPr>
                <w:sz w:val="22"/>
              </w:rPr>
              <w:t>Refractory psoriasis</w:t>
            </w:r>
            <w:r w:rsidR="008C62E4">
              <w:rPr>
                <w:sz w:val="22"/>
              </w:rPr>
              <w:t>;</w:t>
            </w:r>
          </w:p>
          <w:p w14:paraId="7E0DCCC9" w14:textId="22518887" w:rsidR="001D0423" w:rsidRPr="00FD2AC4" w:rsidRDefault="000C47CE" w:rsidP="000C47CE">
            <w:pPr>
              <w:numPr>
                <w:ilvl w:val="1"/>
                <w:numId w:val="31"/>
              </w:numPr>
              <w:tabs>
                <w:tab w:val="clear" w:pos="1440"/>
              </w:tabs>
              <w:ind w:left="333"/>
              <w:rPr>
                <w:sz w:val="22"/>
              </w:rPr>
            </w:pPr>
            <w:r>
              <w:rPr>
                <w:sz w:val="22"/>
              </w:rPr>
              <w:t>MD</w:t>
            </w:r>
            <w:r w:rsidR="001D0423" w:rsidRPr="00FD2AC4">
              <w:rPr>
                <w:sz w:val="22"/>
              </w:rPr>
              <w:t xml:space="preserve"> justif</w:t>
            </w:r>
            <w:r>
              <w:rPr>
                <w:sz w:val="22"/>
              </w:rPr>
              <w:t>ies</w:t>
            </w:r>
            <w:r w:rsidR="001D0423" w:rsidRPr="00FD2AC4">
              <w:rPr>
                <w:sz w:val="22"/>
              </w:rPr>
              <w:t xml:space="preserve"> treatment at home</w:t>
            </w:r>
            <w:r>
              <w:rPr>
                <w:sz w:val="22"/>
              </w:rPr>
              <w:t xml:space="preserve"> versus alternate sites (e.g. o</w:t>
            </w:r>
            <w:r w:rsidR="001D0423" w:rsidRPr="00FD2AC4">
              <w:rPr>
                <w:sz w:val="22"/>
              </w:rPr>
              <w:t>utpatient department at hospital).  Panel lights should be considered, if several discrete body areas can be treated individually. Cabinet style should be reserved for members with extensive involvement &gt; 54% of body surface area.</w:t>
            </w:r>
          </w:p>
        </w:tc>
        <w:tc>
          <w:tcPr>
            <w:tcW w:w="1320" w:type="dxa"/>
            <w:tcBorders>
              <w:top w:val="single" w:sz="6" w:space="0" w:color="auto"/>
              <w:bottom w:val="single" w:sz="6" w:space="0" w:color="auto"/>
              <w:right w:val="single" w:sz="6" w:space="0" w:color="auto"/>
            </w:tcBorders>
          </w:tcPr>
          <w:p w14:paraId="72762C15" w14:textId="77777777" w:rsidR="001D0423" w:rsidRPr="00FD2AC4" w:rsidRDefault="001D0423" w:rsidP="001D0423">
            <w:pPr>
              <w:rPr>
                <w:sz w:val="22"/>
              </w:rPr>
            </w:pPr>
            <w:r w:rsidRPr="00FD2AC4">
              <w:rPr>
                <w:sz w:val="22"/>
              </w:rPr>
              <w:t>E0691</w:t>
            </w:r>
          </w:p>
          <w:p w14:paraId="3A862594" w14:textId="77777777" w:rsidR="001D0423" w:rsidRPr="00FD2AC4" w:rsidRDefault="001D0423" w:rsidP="001D0423">
            <w:pPr>
              <w:rPr>
                <w:sz w:val="22"/>
              </w:rPr>
            </w:pPr>
            <w:r w:rsidRPr="00FD2AC4">
              <w:rPr>
                <w:sz w:val="22"/>
              </w:rPr>
              <w:t>E0692</w:t>
            </w:r>
          </w:p>
          <w:p w14:paraId="475C73A9" w14:textId="77777777" w:rsidR="001D0423" w:rsidRPr="00FD2AC4" w:rsidRDefault="001D0423" w:rsidP="001D0423">
            <w:pPr>
              <w:rPr>
                <w:sz w:val="22"/>
              </w:rPr>
            </w:pPr>
            <w:r w:rsidRPr="00FD2AC4">
              <w:rPr>
                <w:sz w:val="22"/>
              </w:rPr>
              <w:t>E0693</w:t>
            </w:r>
          </w:p>
          <w:p w14:paraId="40CDEC84" w14:textId="77777777" w:rsidR="001D0423" w:rsidRPr="00FD2AC4" w:rsidRDefault="001D0423" w:rsidP="001D0423">
            <w:pPr>
              <w:rPr>
                <w:sz w:val="22"/>
              </w:rPr>
            </w:pPr>
            <w:r w:rsidRPr="00FD2AC4">
              <w:rPr>
                <w:sz w:val="22"/>
              </w:rPr>
              <w:t>E0694</w:t>
            </w:r>
          </w:p>
        </w:tc>
      </w:tr>
      <w:tr w:rsidR="001D0423" w:rsidRPr="00785779" w14:paraId="37063530" w14:textId="77777777" w:rsidTr="001149A0">
        <w:trPr>
          <w:cantSplit/>
          <w:jc w:val="center"/>
        </w:trPr>
        <w:tc>
          <w:tcPr>
            <w:tcW w:w="2062" w:type="dxa"/>
            <w:tcBorders>
              <w:top w:val="single" w:sz="6" w:space="0" w:color="auto"/>
              <w:left w:val="single" w:sz="6" w:space="0" w:color="auto"/>
              <w:bottom w:val="single" w:sz="6" w:space="0" w:color="auto"/>
              <w:right w:val="single" w:sz="6" w:space="0" w:color="auto"/>
            </w:tcBorders>
          </w:tcPr>
          <w:p w14:paraId="4B49013F" w14:textId="77777777" w:rsidR="001D0423" w:rsidRPr="00FD2AC4" w:rsidRDefault="00720F2E" w:rsidP="001D0423">
            <w:pPr>
              <w:ind w:right="-117"/>
              <w:rPr>
                <w:sz w:val="22"/>
              </w:rPr>
            </w:pPr>
            <w:r w:rsidRPr="00FD2AC4">
              <w:rPr>
                <w:sz w:val="22"/>
              </w:rPr>
              <w:lastRenderedPageBreak/>
              <w:t>Cold pad pump</w:t>
            </w:r>
          </w:p>
        </w:tc>
        <w:tc>
          <w:tcPr>
            <w:tcW w:w="6482" w:type="dxa"/>
            <w:tcBorders>
              <w:top w:val="single" w:sz="6" w:space="0" w:color="auto"/>
              <w:bottom w:val="single" w:sz="6" w:space="0" w:color="auto"/>
              <w:right w:val="single" w:sz="6" w:space="0" w:color="auto"/>
            </w:tcBorders>
          </w:tcPr>
          <w:p w14:paraId="4AC19BE3" w14:textId="77777777" w:rsidR="001D0423" w:rsidRPr="00FD2AC4" w:rsidRDefault="001D0423" w:rsidP="001D0423">
            <w:pPr>
              <w:ind w:left="30"/>
              <w:rPr>
                <w:sz w:val="22"/>
              </w:rPr>
            </w:pPr>
            <w:r w:rsidRPr="00FD2AC4">
              <w:rPr>
                <w:sz w:val="22"/>
              </w:rPr>
              <w:t xml:space="preserve">Medically necessary as a replacement for a water pump cold pad that is no longer functioning from normal wear and tear.  </w:t>
            </w:r>
          </w:p>
        </w:tc>
        <w:tc>
          <w:tcPr>
            <w:tcW w:w="1320" w:type="dxa"/>
            <w:tcBorders>
              <w:top w:val="single" w:sz="6" w:space="0" w:color="auto"/>
              <w:bottom w:val="single" w:sz="6" w:space="0" w:color="auto"/>
              <w:right w:val="single" w:sz="6" w:space="0" w:color="auto"/>
            </w:tcBorders>
          </w:tcPr>
          <w:p w14:paraId="008630AE" w14:textId="77777777" w:rsidR="001D0423" w:rsidRPr="00FD2AC4" w:rsidRDefault="001D0423" w:rsidP="001D0423">
            <w:pPr>
              <w:rPr>
                <w:sz w:val="22"/>
              </w:rPr>
            </w:pPr>
            <w:r w:rsidRPr="00FD2AC4">
              <w:rPr>
                <w:sz w:val="22"/>
              </w:rPr>
              <w:t>E0236</w:t>
            </w:r>
          </w:p>
        </w:tc>
      </w:tr>
    </w:tbl>
    <w:p w14:paraId="6E6E4B67"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04335233" w14:textId="7868FAE6" w:rsidR="00AF5490" w:rsidRDefault="00AF5490" w:rsidP="00AF5490"/>
    <w:tbl>
      <w:tblPr>
        <w:tblW w:w="9864" w:type="dxa"/>
        <w:jc w:val="center"/>
        <w:tblCellMar>
          <w:left w:w="115" w:type="dxa"/>
          <w:right w:w="115" w:type="dxa"/>
        </w:tblCellMar>
        <w:tblLook w:val="0000" w:firstRow="0" w:lastRow="0" w:firstColumn="0" w:lastColumn="0" w:noHBand="0" w:noVBand="0"/>
      </w:tblPr>
      <w:tblGrid>
        <w:gridCol w:w="1965"/>
        <w:gridCol w:w="6855"/>
        <w:gridCol w:w="1044"/>
      </w:tblGrid>
      <w:tr w:rsidR="00A936F2" w:rsidRPr="00F56B77" w14:paraId="0A848AD7" w14:textId="77777777" w:rsidTr="001176EB">
        <w:trPr>
          <w:tblHeader/>
          <w:jc w:val="center"/>
        </w:trPr>
        <w:tc>
          <w:tcPr>
            <w:tcW w:w="1972" w:type="dxa"/>
            <w:tcBorders>
              <w:top w:val="single" w:sz="6" w:space="0" w:color="auto"/>
              <w:left w:val="single" w:sz="6" w:space="0" w:color="auto"/>
              <w:bottom w:val="single" w:sz="6" w:space="0" w:color="auto"/>
              <w:right w:val="single" w:sz="6" w:space="0" w:color="auto"/>
            </w:tcBorders>
            <w:shd w:val="clear" w:color="auto" w:fill="00548C"/>
          </w:tcPr>
          <w:p w14:paraId="3FE532B6" w14:textId="77777777" w:rsidR="00A936F2" w:rsidRPr="00F56B77" w:rsidRDefault="00A936F2" w:rsidP="00D12CBC">
            <w:pPr>
              <w:pStyle w:val="Heading1"/>
              <w:rPr>
                <w:smallCaps/>
                <w:color w:val="FFFFFF" w:themeColor="background1"/>
                <w:sz w:val="24"/>
                <w:szCs w:val="24"/>
              </w:rPr>
            </w:pPr>
            <w:bookmarkStart w:id="10" w:name="_Toc11142490"/>
            <w:r>
              <w:rPr>
                <w:smallCaps/>
                <w:color w:val="FFFFFF" w:themeColor="background1"/>
                <w:sz w:val="24"/>
                <w:szCs w:val="24"/>
              </w:rPr>
              <w:t>Newborn Care Equipment</w:t>
            </w:r>
            <w:bookmarkEnd w:id="10"/>
          </w:p>
        </w:tc>
        <w:tc>
          <w:tcPr>
            <w:tcW w:w="6930" w:type="dxa"/>
            <w:tcBorders>
              <w:top w:val="single" w:sz="6" w:space="0" w:color="auto"/>
              <w:bottom w:val="single" w:sz="6" w:space="0" w:color="auto"/>
              <w:right w:val="single" w:sz="6" w:space="0" w:color="auto"/>
            </w:tcBorders>
            <w:shd w:val="clear" w:color="auto" w:fill="00548C"/>
          </w:tcPr>
          <w:p w14:paraId="56D75532" w14:textId="77777777" w:rsidR="00A936F2" w:rsidRPr="00F56B77" w:rsidRDefault="00A936F2" w:rsidP="00D12CBC">
            <w:pPr>
              <w:rPr>
                <w:b/>
                <w:smallCaps/>
                <w:color w:val="FFFFFF" w:themeColor="background1"/>
              </w:rPr>
            </w:pPr>
            <w:r w:rsidRPr="00F56B77">
              <w:rPr>
                <w:b/>
                <w:smallCaps/>
                <w:color w:val="FFFFFF" w:themeColor="background1"/>
              </w:rPr>
              <w:t>Criteria</w:t>
            </w:r>
          </w:p>
        </w:tc>
        <w:tc>
          <w:tcPr>
            <w:tcW w:w="962" w:type="dxa"/>
            <w:tcBorders>
              <w:top w:val="single" w:sz="6" w:space="0" w:color="auto"/>
              <w:bottom w:val="single" w:sz="6" w:space="0" w:color="auto"/>
              <w:right w:val="single" w:sz="6" w:space="0" w:color="auto"/>
            </w:tcBorders>
            <w:shd w:val="clear" w:color="auto" w:fill="00548C"/>
          </w:tcPr>
          <w:p w14:paraId="1DEC3A47" w14:textId="77777777" w:rsidR="00A936F2" w:rsidRPr="00F56B77" w:rsidRDefault="00A936F2" w:rsidP="00D12CBC">
            <w:pPr>
              <w:rPr>
                <w:b/>
                <w:smallCaps/>
                <w:color w:val="FFFFFF" w:themeColor="background1"/>
              </w:rPr>
            </w:pPr>
            <w:r w:rsidRPr="00F56B77">
              <w:rPr>
                <w:b/>
                <w:smallCaps/>
                <w:color w:val="FFFFFF" w:themeColor="background1"/>
              </w:rPr>
              <w:t>HCPCS</w:t>
            </w:r>
          </w:p>
        </w:tc>
      </w:tr>
      <w:tr w:rsidR="00A936F2" w:rsidRPr="00785779" w14:paraId="5AB2563F" w14:textId="77777777" w:rsidTr="001176EB">
        <w:trPr>
          <w:cantSplit/>
          <w:jc w:val="center"/>
        </w:trPr>
        <w:tc>
          <w:tcPr>
            <w:tcW w:w="1972" w:type="dxa"/>
            <w:tcBorders>
              <w:top w:val="single" w:sz="6" w:space="0" w:color="auto"/>
              <w:left w:val="single" w:sz="6" w:space="0" w:color="auto"/>
              <w:bottom w:val="single" w:sz="6" w:space="0" w:color="auto"/>
              <w:right w:val="single" w:sz="6" w:space="0" w:color="auto"/>
            </w:tcBorders>
          </w:tcPr>
          <w:p w14:paraId="19CF13CE" w14:textId="77777777" w:rsidR="00A936F2" w:rsidRPr="00FD2AC4" w:rsidRDefault="00720F2E" w:rsidP="00A936F2">
            <w:pPr>
              <w:rPr>
                <w:sz w:val="22"/>
              </w:rPr>
            </w:pPr>
            <w:r w:rsidRPr="00FD2AC4">
              <w:rPr>
                <w:sz w:val="22"/>
                <w:szCs w:val="20"/>
              </w:rPr>
              <w:t>Breast pumps</w:t>
            </w:r>
          </w:p>
        </w:tc>
        <w:tc>
          <w:tcPr>
            <w:tcW w:w="6930" w:type="dxa"/>
            <w:tcBorders>
              <w:top w:val="single" w:sz="6" w:space="0" w:color="auto"/>
              <w:bottom w:val="single" w:sz="6" w:space="0" w:color="auto"/>
              <w:right w:val="single" w:sz="6" w:space="0" w:color="auto"/>
            </w:tcBorders>
          </w:tcPr>
          <w:p w14:paraId="38377411" w14:textId="77777777" w:rsidR="00A936F2" w:rsidRPr="00FD2AC4" w:rsidRDefault="00A936F2" w:rsidP="00A936F2">
            <w:pPr>
              <w:tabs>
                <w:tab w:val="left" w:pos="334"/>
              </w:tabs>
              <w:rPr>
                <w:sz w:val="22"/>
                <w:szCs w:val="20"/>
              </w:rPr>
            </w:pPr>
            <w:r w:rsidRPr="00FD2AC4">
              <w:rPr>
                <w:sz w:val="22"/>
                <w:szCs w:val="20"/>
              </w:rPr>
              <w:t>Medically necessary for members for the following:</w:t>
            </w:r>
          </w:p>
          <w:p w14:paraId="426C8CCA" w14:textId="07849E7A" w:rsidR="00A936F2" w:rsidRPr="000C47CE" w:rsidRDefault="00A936F2" w:rsidP="000C47CE">
            <w:pPr>
              <w:numPr>
                <w:ilvl w:val="1"/>
                <w:numId w:val="32"/>
              </w:numPr>
              <w:tabs>
                <w:tab w:val="clear" w:pos="1440"/>
              </w:tabs>
              <w:ind w:left="338"/>
              <w:rPr>
                <w:sz w:val="22"/>
              </w:rPr>
            </w:pPr>
            <w:r w:rsidRPr="000C47CE">
              <w:rPr>
                <w:sz w:val="22"/>
              </w:rPr>
              <w:t>Breast feeding mother if it is a c</w:t>
            </w:r>
            <w:r w:rsidR="001176EB" w:rsidRPr="000C47CE">
              <w:rPr>
                <w:sz w:val="22"/>
              </w:rPr>
              <w:t>overed benefit in the State</w:t>
            </w:r>
            <w:r w:rsidRPr="000C47CE">
              <w:rPr>
                <w:sz w:val="22"/>
              </w:rPr>
              <w:t xml:space="preserve"> </w:t>
            </w:r>
          </w:p>
          <w:p w14:paraId="5961E857" w14:textId="77777777" w:rsidR="00A936F2" w:rsidRPr="000C47CE" w:rsidRDefault="00A936F2" w:rsidP="000C47CE">
            <w:pPr>
              <w:numPr>
                <w:ilvl w:val="1"/>
                <w:numId w:val="32"/>
              </w:numPr>
              <w:tabs>
                <w:tab w:val="clear" w:pos="1440"/>
              </w:tabs>
              <w:ind w:left="333"/>
              <w:rPr>
                <w:sz w:val="22"/>
              </w:rPr>
            </w:pPr>
            <w:r w:rsidRPr="000C47CE">
              <w:rPr>
                <w:sz w:val="22"/>
              </w:rPr>
              <w:t>Less than $250.00 as a purchase</w:t>
            </w:r>
          </w:p>
          <w:p w14:paraId="1C1B2BF9" w14:textId="77777777" w:rsidR="00A936F2" w:rsidRPr="000C47CE" w:rsidRDefault="00A936F2" w:rsidP="000C47CE">
            <w:pPr>
              <w:numPr>
                <w:ilvl w:val="1"/>
                <w:numId w:val="32"/>
              </w:numPr>
              <w:tabs>
                <w:tab w:val="clear" w:pos="1440"/>
              </w:tabs>
              <w:ind w:left="333"/>
              <w:rPr>
                <w:sz w:val="22"/>
              </w:rPr>
            </w:pPr>
            <w:r w:rsidRPr="000C47CE">
              <w:rPr>
                <w:sz w:val="22"/>
              </w:rPr>
              <w:t>If  &gt;$250 approve as rental up to purchase price then convert to purchase</w:t>
            </w:r>
          </w:p>
          <w:p w14:paraId="5972A52E" w14:textId="77777777" w:rsidR="00A936F2" w:rsidRPr="00FD2AC4" w:rsidRDefault="00A936F2" w:rsidP="000C47CE">
            <w:pPr>
              <w:numPr>
                <w:ilvl w:val="1"/>
                <w:numId w:val="32"/>
              </w:numPr>
              <w:tabs>
                <w:tab w:val="clear" w:pos="1440"/>
              </w:tabs>
              <w:ind w:left="333"/>
              <w:rPr>
                <w:sz w:val="22"/>
              </w:rPr>
            </w:pPr>
            <w:r w:rsidRPr="000C47CE">
              <w:rPr>
                <w:sz w:val="22"/>
              </w:rPr>
              <w:t>Limit</w:t>
            </w:r>
            <w:r w:rsidRPr="00FD2AC4">
              <w:rPr>
                <w:sz w:val="22"/>
                <w:szCs w:val="20"/>
              </w:rPr>
              <w:t xml:space="preserve"> one per member.  </w:t>
            </w:r>
          </w:p>
        </w:tc>
        <w:tc>
          <w:tcPr>
            <w:tcW w:w="962" w:type="dxa"/>
            <w:tcBorders>
              <w:top w:val="single" w:sz="6" w:space="0" w:color="auto"/>
              <w:bottom w:val="single" w:sz="6" w:space="0" w:color="auto"/>
              <w:right w:val="single" w:sz="6" w:space="0" w:color="auto"/>
            </w:tcBorders>
          </w:tcPr>
          <w:p w14:paraId="1E37B89E" w14:textId="77777777" w:rsidR="00A936F2" w:rsidRPr="00FD2AC4" w:rsidRDefault="00A936F2" w:rsidP="00A936F2">
            <w:pPr>
              <w:rPr>
                <w:sz w:val="22"/>
              </w:rPr>
            </w:pPr>
            <w:r w:rsidRPr="00FD2AC4">
              <w:rPr>
                <w:sz w:val="22"/>
                <w:szCs w:val="20"/>
              </w:rPr>
              <w:t>E0604</w:t>
            </w:r>
          </w:p>
        </w:tc>
      </w:tr>
    </w:tbl>
    <w:p w14:paraId="73D9DF11"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06A3885B" w14:textId="363394A2" w:rsidR="00A936F2" w:rsidRDefault="00A936F2" w:rsidP="00AF5490"/>
    <w:tbl>
      <w:tblPr>
        <w:tblW w:w="9864" w:type="dxa"/>
        <w:jc w:val="center"/>
        <w:tblCellMar>
          <w:left w:w="115" w:type="dxa"/>
          <w:right w:w="115" w:type="dxa"/>
        </w:tblCellMar>
        <w:tblLook w:val="0000" w:firstRow="0" w:lastRow="0" w:firstColumn="0" w:lastColumn="0" w:noHBand="0" w:noVBand="0"/>
      </w:tblPr>
      <w:tblGrid>
        <w:gridCol w:w="2142"/>
        <w:gridCol w:w="4780"/>
        <w:gridCol w:w="2942"/>
      </w:tblGrid>
      <w:tr w:rsidR="00A936F2" w:rsidRPr="00F56B77" w14:paraId="1AF58FB5" w14:textId="77777777" w:rsidTr="001176EB">
        <w:trPr>
          <w:tblHeader/>
          <w:jc w:val="center"/>
        </w:trPr>
        <w:tc>
          <w:tcPr>
            <w:tcW w:w="2142" w:type="dxa"/>
            <w:tcBorders>
              <w:top w:val="single" w:sz="6" w:space="0" w:color="auto"/>
              <w:left w:val="single" w:sz="6" w:space="0" w:color="auto"/>
              <w:bottom w:val="single" w:sz="6" w:space="0" w:color="auto"/>
              <w:right w:val="single" w:sz="6" w:space="0" w:color="auto"/>
            </w:tcBorders>
            <w:shd w:val="clear" w:color="auto" w:fill="00548C"/>
          </w:tcPr>
          <w:p w14:paraId="4AB2B9E3" w14:textId="77777777" w:rsidR="00A936F2" w:rsidRPr="00F56B77" w:rsidRDefault="00A936F2" w:rsidP="00D12CBC">
            <w:pPr>
              <w:pStyle w:val="Heading1"/>
              <w:rPr>
                <w:smallCaps/>
                <w:color w:val="FFFFFF" w:themeColor="background1"/>
                <w:sz w:val="24"/>
                <w:szCs w:val="24"/>
              </w:rPr>
            </w:pPr>
            <w:bookmarkStart w:id="11" w:name="_Toc11142491"/>
            <w:r>
              <w:rPr>
                <w:smallCaps/>
                <w:color w:val="FFFFFF" w:themeColor="background1"/>
                <w:sz w:val="24"/>
                <w:szCs w:val="24"/>
              </w:rPr>
              <w:t>Orthopedic Care Equipment</w:t>
            </w:r>
            <w:bookmarkEnd w:id="11"/>
          </w:p>
        </w:tc>
        <w:tc>
          <w:tcPr>
            <w:tcW w:w="4780" w:type="dxa"/>
            <w:tcBorders>
              <w:top w:val="single" w:sz="6" w:space="0" w:color="auto"/>
              <w:bottom w:val="single" w:sz="6" w:space="0" w:color="auto"/>
              <w:right w:val="single" w:sz="6" w:space="0" w:color="auto"/>
            </w:tcBorders>
            <w:shd w:val="clear" w:color="auto" w:fill="00548C"/>
          </w:tcPr>
          <w:p w14:paraId="45922776" w14:textId="77777777" w:rsidR="00A936F2" w:rsidRPr="00F56B77" w:rsidRDefault="00A936F2" w:rsidP="00D12CBC">
            <w:pPr>
              <w:rPr>
                <w:b/>
                <w:smallCaps/>
                <w:color w:val="FFFFFF" w:themeColor="background1"/>
              </w:rPr>
            </w:pPr>
            <w:r w:rsidRPr="00F56B77">
              <w:rPr>
                <w:b/>
                <w:smallCaps/>
                <w:color w:val="FFFFFF" w:themeColor="background1"/>
              </w:rPr>
              <w:t>Criteria</w:t>
            </w:r>
          </w:p>
        </w:tc>
        <w:tc>
          <w:tcPr>
            <w:tcW w:w="2942" w:type="dxa"/>
            <w:tcBorders>
              <w:top w:val="single" w:sz="6" w:space="0" w:color="auto"/>
              <w:bottom w:val="single" w:sz="6" w:space="0" w:color="auto"/>
              <w:right w:val="single" w:sz="6" w:space="0" w:color="auto"/>
            </w:tcBorders>
            <w:shd w:val="clear" w:color="auto" w:fill="00548C"/>
          </w:tcPr>
          <w:p w14:paraId="1300A639" w14:textId="77777777" w:rsidR="00A936F2" w:rsidRPr="00F56B77" w:rsidRDefault="00A936F2" w:rsidP="00D12CBC">
            <w:pPr>
              <w:rPr>
                <w:b/>
                <w:smallCaps/>
                <w:color w:val="FFFFFF" w:themeColor="background1"/>
              </w:rPr>
            </w:pPr>
            <w:r w:rsidRPr="00F56B77">
              <w:rPr>
                <w:b/>
                <w:smallCaps/>
                <w:color w:val="FFFFFF" w:themeColor="background1"/>
              </w:rPr>
              <w:t>HCPCS</w:t>
            </w:r>
          </w:p>
        </w:tc>
      </w:tr>
      <w:tr w:rsidR="00A936F2" w:rsidRPr="00785779" w14:paraId="2B1A346A"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5996D2AB" w14:textId="77777777" w:rsidR="00A936F2" w:rsidRPr="002066EF" w:rsidRDefault="002066EF" w:rsidP="00A936F2">
            <w:pPr>
              <w:rPr>
                <w:sz w:val="22"/>
              </w:rPr>
            </w:pPr>
            <w:r w:rsidRPr="002066EF">
              <w:rPr>
                <w:sz w:val="22"/>
                <w:szCs w:val="20"/>
              </w:rPr>
              <w:t xml:space="preserve">Traction equipment &amp; fracture frames </w:t>
            </w:r>
          </w:p>
        </w:tc>
        <w:tc>
          <w:tcPr>
            <w:tcW w:w="4780" w:type="dxa"/>
            <w:tcBorders>
              <w:top w:val="single" w:sz="6" w:space="0" w:color="auto"/>
              <w:bottom w:val="single" w:sz="6" w:space="0" w:color="auto"/>
              <w:right w:val="single" w:sz="6" w:space="0" w:color="auto"/>
            </w:tcBorders>
          </w:tcPr>
          <w:p w14:paraId="0A1CC1A4" w14:textId="77777777" w:rsidR="00A936F2" w:rsidRPr="00FD2AC4" w:rsidRDefault="00A936F2" w:rsidP="00FD2AC4">
            <w:pPr>
              <w:ind w:left="30"/>
              <w:rPr>
                <w:sz w:val="22"/>
              </w:rPr>
            </w:pPr>
            <w:r w:rsidRPr="00FD2AC4">
              <w:rPr>
                <w:sz w:val="22"/>
                <w:szCs w:val="20"/>
              </w:rPr>
              <w:t xml:space="preserve">Home traction therapy is unproven </w:t>
            </w:r>
            <w:r w:rsidR="00981349" w:rsidRPr="00FD2AC4">
              <w:rPr>
                <w:sz w:val="22"/>
                <w:szCs w:val="20"/>
              </w:rPr>
              <w:t>and considered</w:t>
            </w:r>
            <w:r w:rsidRPr="00FD2AC4">
              <w:rPr>
                <w:sz w:val="22"/>
                <w:szCs w:val="20"/>
              </w:rPr>
              <w:t xml:space="preserve"> experimental/investigational, not medically necessary</w:t>
            </w:r>
            <w:r w:rsidR="008C62E4">
              <w:rPr>
                <w:sz w:val="22"/>
                <w:szCs w:val="20"/>
              </w:rPr>
              <w:t>.</w:t>
            </w:r>
          </w:p>
        </w:tc>
        <w:tc>
          <w:tcPr>
            <w:tcW w:w="2942" w:type="dxa"/>
            <w:tcBorders>
              <w:top w:val="single" w:sz="6" w:space="0" w:color="auto"/>
              <w:bottom w:val="single" w:sz="6" w:space="0" w:color="auto"/>
              <w:right w:val="single" w:sz="6" w:space="0" w:color="auto"/>
            </w:tcBorders>
          </w:tcPr>
          <w:p w14:paraId="0C3D6A0D" w14:textId="77777777" w:rsidR="00A936F2" w:rsidRPr="00FD2AC4" w:rsidRDefault="00A936F2" w:rsidP="003A168D">
            <w:pPr>
              <w:rPr>
                <w:sz w:val="22"/>
              </w:rPr>
            </w:pPr>
            <w:r w:rsidRPr="00FD2AC4">
              <w:rPr>
                <w:sz w:val="22"/>
                <w:szCs w:val="20"/>
              </w:rPr>
              <w:t>E0849</w:t>
            </w:r>
            <w:r w:rsidR="003A168D">
              <w:rPr>
                <w:sz w:val="22"/>
                <w:szCs w:val="20"/>
              </w:rPr>
              <w:t>,</w:t>
            </w:r>
            <w:r w:rsidRPr="00FD2AC4">
              <w:rPr>
                <w:sz w:val="22"/>
                <w:szCs w:val="20"/>
              </w:rPr>
              <w:t xml:space="preserve"> E0947, </w:t>
            </w:r>
            <w:r w:rsidR="00720EC8">
              <w:rPr>
                <w:sz w:val="22"/>
                <w:szCs w:val="20"/>
              </w:rPr>
              <w:t>E0948</w:t>
            </w:r>
          </w:p>
        </w:tc>
      </w:tr>
      <w:tr w:rsidR="00A936F2" w:rsidRPr="00785779" w14:paraId="7724C67A"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2759891F" w14:textId="77777777" w:rsidR="00A936F2" w:rsidRPr="002066EF" w:rsidRDefault="002066EF" w:rsidP="00A936F2">
            <w:pPr>
              <w:rPr>
                <w:sz w:val="22"/>
                <w:szCs w:val="20"/>
              </w:rPr>
            </w:pPr>
            <w:r w:rsidRPr="002066EF">
              <w:rPr>
                <w:sz w:val="22"/>
                <w:szCs w:val="20"/>
              </w:rPr>
              <w:t>Rollabout chair</w:t>
            </w:r>
          </w:p>
        </w:tc>
        <w:tc>
          <w:tcPr>
            <w:tcW w:w="4780" w:type="dxa"/>
            <w:tcBorders>
              <w:top w:val="single" w:sz="6" w:space="0" w:color="auto"/>
              <w:bottom w:val="single" w:sz="6" w:space="0" w:color="auto"/>
              <w:right w:val="single" w:sz="6" w:space="0" w:color="auto"/>
            </w:tcBorders>
          </w:tcPr>
          <w:p w14:paraId="30EE3019" w14:textId="77777777" w:rsidR="00A936F2" w:rsidRPr="00FD2AC4" w:rsidRDefault="00A936F2" w:rsidP="00A936F2">
            <w:pPr>
              <w:tabs>
                <w:tab w:val="left" w:pos="334"/>
              </w:tabs>
              <w:rPr>
                <w:sz w:val="22"/>
                <w:szCs w:val="20"/>
              </w:rPr>
            </w:pPr>
            <w:r w:rsidRPr="00FD2AC4">
              <w:rPr>
                <w:sz w:val="22"/>
                <w:szCs w:val="20"/>
              </w:rPr>
              <w:t>Medically necessary when used in lieu of a wheelchair for members who would qualify for a wheelchair (except for the ability to self-propel a manual wheelchair)</w:t>
            </w:r>
            <w:r w:rsidR="008C62E4">
              <w:rPr>
                <w:sz w:val="22"/>
                <w:szCs w:val="20"/>
              </w:rPr>
              <w:t>.</w:t>
            </w:r>
          </w:p>
        </w:tc>
        <w:tc>
          <w:tcPr>
            <w:tcW w:w="2942" w:type="dxa"/>
            <w:tcBorders>
              <w:top w:val="single" w:sz="6" w:space="0" w:color="auto"/>
              <w:bottom w:val="single" w:sz="6" w:space="0" w:color="auto"/>
              <w:right w:val="single" w:sz="6" w:space="0" w:color="auto"/>
            </w:tcBorders>
          </w:tcPr>
          <w:p w14:paraId="3CB7EDA6" w14:textId="77777777" w:rsidR="00A936F2" w:rsidRPr="00FD2AC4" w:rsidRDefault="00A936F2" w:rsidP="00A936F2">
            <w:pPr>
              <w:rPr>
                <w:sz w:val="22"/>
                <w:szCs w:val="20"/>
              </w:rPr>
            </w:pPr>
            <w:r w:rsidRPr="00FD2AC4">
              <w:rPr>
                <w:sz w:val="22"/>
                <w:szCs w:val="20"/>
              </w:rPr>
              <w:t>E1031</w:t>
            </w:r>
          </w:p>
        </w:tc>
      </w:tr>
      <w:tr w:rsidR="00A936F2" w:rsidRPr="00785779" w14:paraId="2E20B420"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58DF39F8" w14:textId="77777777" w:rsidR="00A936F2" w:rsidRPr="002066EF" w:rsidRDefault="002066EF" w:rsidP="00A936F2">
            <w:pPr>
              <w:rPr>
                <w:sz w:val="22"/>
                <w:szCs w:val="20"/>
              </w:rPr>
            </w:pPr>
            <w:r w:rsidRPr="002066EF">
              <w:rPr>
                <w:sz w:val="22"/>
                <w:szCs w:val="20"/>
              </w:rPr>
              <w:t>Flexion/extension devices</w:t>
            </w:r>
          </w:p>
        </w:tc>
        <w:tc>
          <w:tcPr>
            <w:tcW w:w="4780" w:type="dxa"/>
            <w:tcBorders>
              <w:top w:val="single" w:sz="6" w:space="0" w:color="auto"/>
              <w:bottom w:val="single" w:sz="6" w:space="0" w:color="auto"/>
              <w:right w:val="single" w:sz="6" w:space="0" w:color="auto"/>
            </w:tcBorders>
          </w:tcPr>
          <w:p w14:paraId="06BFBE7B" w14:textId="77777777" w:rsidR="00A936F2" w:rsidRPr="002066EF" w:rsidRDefault="00A936F2" w:rsidP="00A936F2">
            <w:pPr>
              <w:pStyle w:val="BodyText"/>
              <w:tabs>
                <w:tab w:val="left" w:pos="1051"/>
              </w:tabs>
              <w:ind w:right="72"/>
              <w:rPr>
                <w:b w:val="0"/>
                <w:color w:val="auto"/>
                <w:sz w:val="22"/>
                <w:szCs w:val="20"/>
              </w:rPr>
            </w:pPr>
            <w:r w:rsidRPr="00B34EB6">
              <w:rPr>
                <w:b w:val="0"/>
                <w:color w:val="auto"/>
                <w:sz w:val="22"/>
                <w:szCs w:val="20"/>
              </w:rPr>
              <w:t xml:space="preserve">Considered medically necessary for the </w:t>
            </w:r>
            <w:r w:rsidRPr="002066EF">
              <w:rPr>
                <w:b w:val="0"/>
                <w:color w:val="auto"/>
                <w:sz w:val="22"/>
                <w:szCs w:val="20"/>
              </w:rPr>
              <w:t>following:</w:t>
            </w:r>
          </w:p>
          <w:p w14:paraId="04FB30EE" w14:textId="77777777" w:rsidR="008C62E4" w:rsidRPr="000C47CE" w:rsidRDefault="00A936F2" w:rsidP="000C47CE">
            <w:pPr>
              <w:numPr>
                <w:ilvl w:val="1"/>
                <w:numId w:val="33"/>
              </w:numPr>
              <w:tabs>
                <w:tab w:val="clear" w:pos="1440"/>
              </w:tabs>
              <w:ind w:left="341"/>
              <w:rPr>
                <w:sz w:val="22"/>
              </w:rPr>
            </w:pPr>
            <w:r w:rsidRPr="000C47CE">
              <w:rPr>
                <w:sz w:val="22"/>
              </w:rPr>
              <w:t xml:space="preserve">&lt; 6 months following surgery or intervention to improve motion/stiffness  in a joint; </w:t>
            </w:r>
          </w:p>
          <w:p w14:paraId="3390CF70" w14:textId="77777777" w:rsidR="00A936F2" w:rsidRPr="002066EF" w:rsidRDefault="00A936F2" w:rsidP="000C47CE">
            <w:pPr>
              <w:numPr>
                <w:ilvl w:val="1"/>
                <w:numId w:val="33"/>
              </w:numPr>
              <w:tabs>
                <w:tab w:val="clear" w:pos="1440"/>
              </w:tabs>
              <w:ind w:left="338"/>
              <w:rPr>
                <w:sz w:val="22"/>
                <w:szCs w:val="20"/>
              </w:rPr>
            </w:pPr>
            <w:r w:rsidRPr="000C47CE">
              <w:rPr>
                <w:sz w:val="22"/>
              </w:rPr>
              <w:t>Has been compliant with both therapy and home</w:t>
            </w:r>
            <w:r w:rsidRPr="002066EF">
              <w:rPr>
                <w:sz w:val="22"/>
                <w:szCs w:val="20"/>
              </w:rPr>
              <w:t xml:space="preserve"> exercise programs</w:t>
            </w:r>
            <w:r w:rsidR="008C62E4" w:rsidRPr="002066EF">
              <w:rPr>
                <w:sz w:val="22"/>
                <w:szCs w:val="20"/>
              </w:rPr>
              <w:t>.</w:t>
            </w:r>
          </w:p>
        </w:tc>
        <w:tc>
          <w:tcPr>
            <w:tcW w:w="2942" w:type="dxa"/>
            <w:tcBorders>
              <w:top w:val="single" w:sz="6" w:space="0" w:color="auto"/>
              <w:bottom w:val="single" w:sz="6" w:space="0" w:color="auto"/>
              <w:right w:val="single" w:sz="6" w:space="0" w:color="auto"/>
            </w:tcBorders>
          </w:tcPr>
          <w:p w14:paraId="5572BF46" w14:textId="45A51327" w:rsidR="00294B20" w:rsidRPr="00FD2AC4" w:rsidRDefault="00826C21" w:rsidP="003356A9">
            <w:pPr>
              <w:rPr>
                <w:sz w:val="22"/>
                <w:szCs w:val="20"/>
              </w:rPr>
            </w:pPr>
            <w:r>
              <w:rPr>
                <w:sz w:val="22"/>
                <w:szCs w:val="20"/>
              </w:rPr>
              <w:t xml:space="preserve">E1801, </w:t>
            </w:r>
            <w:r w:rsidR="00A936F2" w:rsidRPr="00FD2AC4">
              <w:rPr>
                <w:sz w:val="22"/>
                <w:szCs w:val="20"/>
              </w:rPr>
              <w:t xml:space="preserve">E1810, </w:t>
            </w:r>
            <w:r w:rsidR="003356A9">
              <w:rPr>
                <w:sz w:val="22"/>
                <w:szCs w:val="20"/>
              </w:rPr>
              <w:t xml:space="preserve">E1812 </w:t>
            </w:r>
          </w:p>
        </w:tc>
      </w:tr>
      <w:tr w:rsidR="00A936F2" w:rsidRPr="00785779" w14:paraId="0997A490"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37AB0558" w14:textId="77777777" w:rsidR="00A936F2" w:rsidRPr="002066EF" w:rsidRDefault="002066EF" w:rsidP="00A936F2">
            <w:pPr>
              <w:rPr>
                <w:sz w:val="22"/>
                <w:szCs w:val="20"/>
              </w:rPr>
            </w:pPr>
            <w:r w:rsidRPr="002066EF">
              <w:rPr>
                <w:sz w:val="22"/>
                <w:szCs w:val="20"/>
              </w:rPr>
              <w:t>Halo procedure equipment</w:t>
            </w:r>
          </w:p>
        </w:tc>
        <w:tc>
          <w:tcPr>
            <w:tcW w:w="4780" w:type="dxa"/>
            <w:tcBorders>
              <w:top w:val="single" w:sz="6" w:space="0" w:color="auto"/>
              <w:bottom w:val="single" w:sz="6" w:space="0" w:color="auto"/>
              <w:right w:val="single" w:sz="6" w:space="0" w:color="auto"/>
            </w:tcBorders>
          </w:tcPr>
          <w:p w14:paraId="36F8D304" w14:textId="77777777" w:rsidR="00A936F2" w:rsidRPr="00FD2AC4" w:rsidRDefault="00A936F2" w:rsidP="00A936F2">
            <w:pPr>
              <w:tabs>
                <w:tab w:val="left" w:pos="334"/>
              </w:tabs>
              <w:rPr>
                <w:sz w:val="22"/>
                <w:szCs w:val="20"/>
              </w:rPr>
            </w:pPr>
            <w:r w:rsidRPr="00FD2AC4">
              <w:rPr>
                <w:sz w:val="22"/>
                <w:szCs w:val="20"/>
              </w:rPr>
              <w:t>Halo placement is generally performed on an emergent or inpatient basis and will be reviewed at the appropriate level of care using nationally recognized decision support tools.</w:t>
            </w:r>
          </w:p>
        </w:tc>
        <w:tc>
          <w:tcPr>
            <w:tcW w:w="2942" w:type="dxa"/>
            <w:tcBorders>
              <w:top w:val="single" w:sz="6" w:space="0" w:color="auto"/>
              <w:bottom w:val="single" w:sz="6" w:space="0" w:color="auto"/>
              <w:right w:val="single" w:sz="6" w:space="0" w:color="auto"/>
            </w:tcBorders>
          </w:tcPr>
          <w:p w14:paraId="02C41653" w14:textId="77777777" w:rsidR="00A936F2" w:rsidRPr="00FD2AC4" w:rsidRDefault="00A936F2" w:rsidP="00A936F2">
            <w:pPr>
              <w:rPr>
                <w:sz w:val="22"/>
                <w:szCs w:val="20"/>
              </w:rPr>
            </w:pPr>
            <w:r w:rsidRPr="00FD2AC4">
              <w:rPr>
                <w:sz w:val="22"/>
                <w:szCs w:val="20"/>
              </w:rPr>
              <w:t xml:space="preserve">L0810, L0820, L0830, </w:t>
            </w:r>
          </w:p>
          <w:p w14:paraId="379927C6" w14:textId="77777777" w:rsidR="00A936F2" w:rsidRPr="00FD2AC4" w:rsidRDefault="00A936F2" w:rsidP="00A936F2">
            <w:pPr>
              <w:rPr>
                <w:sz w:val="22"/>
                <w:szCs w:val="20"/>
              </w:rPr>
            </w:pPr>
            <w:r w:rsidRPr="00FD2AC4">
              <w:rPr>
                <w:sz w:val="22"/>
                <w:szCs w:val="20"/>
              </w:rPr>
              <w:t>L0859</w:t>
            </w:r>
          </w:p>
        </w:tc>
      </w:tr>
      <w:tr w:rsidR="00A936F2" w:rsidRPr="00785779" w14:paraId="2C85EFA2"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1990D353" w14:textId="77777777" w:rsidR="00A936F2" w:rsidRPr="002066EF" w:rsidRDefault="002066EF" w:rsidP="00A936F2">
            <w:pPr>
              <w:rPr>
                <w:sz w:val="22"/>
                <w:szCs w:val="20"/>
              </w:rPr>
            </w:pPr>
            <w:r w:rsidRPr="002066EF">
              <w:rPr>
                <w:sz w:val="22"/>
                <w:szCs w:val="20"/>
              </w:rPr>
              <w:t>Cervical collar, custom molded</w:t>
            </w:r>
          </w:p>
        </w:tc>
        <w:tc>
          <w:tcPr>
            <w:tcW w:w="4780" w:type="dxa"/>
            <w:tcBorders>
              <w:top w:val="single" w:sz="6" w:space="0" w:color="auto"/>
              <w:bottom w:val="single" w:sz="6" w:space="0" w:color="auto"/>
              <w:right w:val="single" w:sz="6" w:space="0" w:color="auto"/>
            </w:tcBorders>
          </w:tcPr>
          <w:p w14:paraId="6407D4AB" w14:textId="77777777" w:rsidR="00A936F2" w:rsidRPr="00FD2AC4" w:rsidRDefault="00A936F2" w:rsidP="00A936F2">
            <w:pPr>
              <w:tabs>
                <w:tab w:val="left" w:pos="334"/>
              </w:tabs>
              <w:rPr>
                <w:sz w:val="22"/>
                <w:szCs w:val="20"/>
              </w:rPr>
            </w:pPr>
            <w:r w:rsidRPr="00FD2AC4">
              <w:rPr>
                <w:sz w:val="22"/>
                <w:szCs w:val="20"/>
              </w:rPr>
              <w:t>Requests for custom molded cervical collar will be reviewed by a licensed physical or occupational therapist.  Documentation accompanying the request must state reason why pre-fabricated collar not adequate.</w:t>
            </w:r>
          </w:p>
        </w:tc>
        <w:tc>
          <w:tcPr>
            <w:tcW w:w="2942" w:type="dxa"/>
            <w:tcBorders>
              <w:top w:val="single" w:sz="6" w:space="0" w:color="auto"/>
              <w:bottom w:val="single" w:sz="6" w:space="0" w:color="auto"/>
              <w:right w:val="single" w:sz="6" w:space="0" w:color="auto"/>
            </w:tcBorders>
          </w:tcPr>
          <w:p w14:paraId="1B7682D5" w14:textId="77777777" w:rsidR="00A936F2" w:rsidRPr="00FD2AC4" w:rsidRDefault="00A936F2" w:rsidP="00A936F2">
            <w:pPr>
              <w:rPr>
                <w:sz w:val="22"/>
                <w:szCs w:val="20"/>
              </w:rPr>
            </w:pPr>
            <w:r w:rsidRPr="00FD2AC4">
              <w:rPr>
                <w:sz w:val="22"/>
                <w:szCs w:val="20"/>
              </w:rPr>
              <w:t>L0170, L0190, L0200</w:t>
            </w:r>
          </w:p>
        </w:tc>
      </w:tr>
      <w:tr w:rsidR="00A936F2" w:rsidRPr="00785779" w14:paraId="43BA36AA"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2946F3EB" w14:textId="77777777" w:rsidR="00A936F2" w:rsidRPr="002066EF" w:rsidRDefault="002066EF" w:rsidP="00A936F2">
            <w:pPr>
              <w:rPr>
                <w:sz w:val="22"/>
                <w:szCs w:val="20"/>
              </w:rPr>
            </w:pPr>
            <w:r w:rsidRPr="002066EF">
              <w:rPr>
                <w:sz w:val="22"/>
                <w:szCs w:val="20"/>
              </w:rPr>
              <w:t>Spinal orthotics</w:t>
            </w:r>
          </w:p>
        </w:tc>
        <w:tc>
          <w:tcPr>
            <w:tcW w:w="4780" w:type="dxa"/>
            <w:tcBorders>
              <w:top w:val="single" w:sz="6" w:space="0" w:color="auto"/>
              <w:bottom w:val="single" w:sz="6" w:space="0" w:color="auto"/>
              <w:right w:val="single" w:sz="6" w:space="0" w:color="auto"/>
            </w:tcBorders>
          </w:tcPr>
          <w:p w14:paraId="22083E96" w14:textId="77777777" w:rsidR="00A936F2" w:rsidRPr="00FD2AC4" w:rsidRDefault="00A936F2" w:rsidP="00A936F2">
            <w:pPr>
              <w:tabs>
                <w:tab w:val="left" w:pos="334"/>
              </w:tabs>
              <w:rPr>
                <w:sz w:val="22"/>
                <w:szCs w:val="20"/>
              </w:rPr>
            </w:pPr>
            <w:r w:rsidRPr="00FD2AC4">
              <w:rPr>
                <w:sz w:val="22"/>
                <w:szCs w:val="20"/>
              </w:rPr>
              <w:t>Requests for spinal orthotics will be reviewed using relevant nationally recognized decision support tool</w:t>
            </w:r>
            <w:r w:rsidR="00B80DD1">
              <w:rPr>
                <w:sz w:val="22"/>
                <w:szCs w:val="20"/>
              </w:rPr>
              <w:t xml:space="preserve"> criteria for similar codes</w:t>
            </w:r>
          </w:p>
        </w:tc>
        <w:tc>
          <w:tcPr>
            <w:tcW w:w="2942" w:type="dxa"/>
            <w:tcBorders>
              <w:top w:val="single" w:sz="6" w:space="0" w:color="auto"/>
              <w:bottom w:val="single" w:sz="6" w:space="0" w:color="auto"/>
              <w:right w:val="single" w:sz="6" w:space="0" w:color="auto"/>
            </w:tcBorders>
          </w:tcPr>
          <w:p w14:paraId="3155CD85" w14:textId="77777777" w:rsidR="00A936F2" w:rsidRPr="00FD2AC4" w:rsidRDefault="00A936F2" w:rsidP="00C9730D">
            <w:pPr>
              <w:rPr>
                <w:sz w:val="22"/>
                <w:szCs w:val="20"/>
              </w:rPr>
            </w:pPr>
            <w:r w:rsidRPr="00FD2AC4">
              <w:rPr>
                <w:sz w:val="22"/>
                <w:szCs w:val="20"/>
              </w:rPr>
              <w:t xml:space="preserve">L0700, L0710, L0999, L1000, L1001, L1005 </w:t>
            </w:r>
          </w:p>
        </w:tc>
      </w:tr>
      <w:tr w:rsidR="00A936F2" w:rsidRPr="00785779" w14:paraId="31E71036"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59CFFF4F" w14:textId="77777777" w:rsidR="00A936F2" w:rsidRPr="002066EF" w:rsidRDefault="002066EF" w:rsidP="00A936F2">
            <w:pPr>
              <w:rPr>
                <w:sz w:val="22"/>
                <w:szCs w:val="20"/>
              </w:rPr>
            </w:pPr>
            <w:r w:rsidRPr="002066EF">
              <w:rPr>
                <w:sz w:val="22"/>
                <w:szCs w:val="20"/>
              </w:rPr>
              <w:t>Hip orthotics</w:t>
            </w:r>
          </w:p>
        </w:tc>
        <w:tc>
          <w:tcPr>
            <w:tcW w:w="4780" w:type="dxa"/>
            <w:tcBorders>
              <w:top w:val="single" w:sz="6" w:space="0" w:color="auto"/>
              <w:bottom w:val="single" w:sz="6" w:space="0" w:color="auto"/>
              <w:right w:val="single" w:sz="6" w:space="0" w:color="auto"/>
            </w:tcBorders>
          </w:tcPr>
          <w:p w14:paraId="1B825497" w14:textId="77777777" w:rsidR="00A936F2" w:rsidRPr="00FD2AC4" w:rsidRDefault="00A936F2" w:rsidP="00A936F2">
            <w:pPr>
              <w:pStyle w:val="BodyText"/>
              <w:tabs>
                <w:tab w:val="left" w:pos="1051"/>
              </w:tabs>
              <w:ind w:right="72"/>
              <w:rPr>
                <w:b w:val="0"/>
                <w:color w:val="auto"/>
                <w:sz w:val="22"/>
                <w:szCs w:val="20"/>
              </w:rPr>
            </w:pPr>
            <w:r w:rsidRPr="00FD2AC4">
              <w:rPr>
                <w:b w:val="0"/>
                <w:color w:val="auto"/>
                <w:sz w:val="22"/>
                <w:szCs w:val="20"/>
              </w:rPr>
              <w:t>Medically necessary when ordered by an orthopedist for treatment of, or postoperatively for, total hip arthroplasty, slipped capital femoral epiphysis, Legg-Calvé-Perthes disease, and hip dysplasia for Charcot-Marie-Tooth disease.</w:t>
            </w:r>
          </w:p>
          <w:p w14:paraId="71F3E4FE" w14:textId="77777777" w:rsidR="00A936F2" w:rsidRPr="00FD2AC4" w:rsidRDefault="00A936F2" w:rsidP="00A936F2">
            <w:pPr>
              <w:tabs>
                <w:tab w:val="left" w:pos="334"/>
              </w:tabs>
              <w:rPr>
                <w:sz w:val="22"/>
                <w:szCs w:val="20"/>
              </w:rPr>
            </w:pPr>
            <w:r w:rsidRPr="00FD2AC4">
              <w:rPr>
                <w:sz w:val="22"/>
                <w:szCs w:val="20"/>
              </w:rPr>
              <w:lastRenderedPageBreak/>
              <w:t>Lateral replacements are considered medically necessary in pediatrics due to growth for diagnoses such as hip dysplasia with Charcot-Marie-Tooth disease</w:t>
            </w:r>
            <w:r w:rsidR="002B20C7">
              <w:rPr>
                <w:sz w:val="22"/>
                <w:szCs w:val="20"/>
              </w:rPr>
              <w:t>.</w:t>
            </w:r>
          </w:p>
        </w:tc>
        <w:tc>
          <w:tcPr>
            <w:tcW w:w="2942" w:type="dxa"/>
            <w:tcBorders>
              <w:top w:val="single" w:sz="6" w:space="0" w:color="auto"/>
              <w:bottom w:val="single" w:sz="6" w:space="0" w:color="auto"/>
              <w:right w:val="single" w:sz="6" w:space="0" w:color="auto"/>
            </w:tcBorders>
          </w:tcPr>
          <w:p w14:paraId="34A4D0B2" w14:textId="77777777" w:rsidR="00A936F2" w:rsidRPr="00FD2AC4" w:rsidRDefault="00A936F2" w:rsidP="00A936F2">
            <w:pPr>
              <w:rPr>
                <w:sz w:val="22"/>
                <w:szCs w:val="20"/>
              </w:rPr>
            </w:pPr>
            <w:r w:rsidRPr="00FD2AC4">
              <w:rPr>
                <w:sz w:val="22"/>
                <w:szCs w:val="20"/>
              </w:rPr>
              <w:lastRenderedPageBreak/>
              <w:t>L1640, L1680, L1685, L1686, L1690</w:t>
            </w:r>
          </w:p>
        </w:tc>
      </w:tr>
      <w:tr w:rsidR="00A936F2" w:rsidRPr="00785779" w14:paraId="0FF2924B"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0865AF67" w14:textId="77777777" w:rsidR="00A936F2" w:rsidRPr="002066EF" w:rsidRDefault="002066EF" w:rsidP="002066EF">
            <w:pPr>
              <w:rPr>
                <w:sz w:val="22"/>
                <w:szCs w:val="20"/>
              </w:rPr>
            </w:pPr>
            <w:r w:rsidRPr="002066EF">
              <w:rPr>
                <w:sz w:val="22"/>
                <w:szCs w:val="20"/>
              </w:rPr>
              <w:t xml:space="preserve">Legg </w:t>
            </w:r>
            <w:r>
              <w:rPr>
                <w:sz w:val="22"/>
                <w:szCs w:val="20"/>
              </w:rPr>
              <w:t>P</w:t>
            </w:r>
            <w:r w:rsidRPr="002066EF">
              <w:rPr>
                <w:sz w:val="22"/>
                <w:szCs w:val="20"/>
              </w:rPr>
              <w:t>erthes orthotics</w:t>
            </w:r>
          </w:p>
        </w:tc>
        <w:tc>
          <w:tcPr>
            <w:tcW w:w="4780" w:type="dxa"/>
            <w:tcBorders>
              <w:top w:val="single" w:sz="6" w:space="0" w:color="auto"/>
              <w:bottom w:val="single" w:sz="6" w:space="0" w:color="auto"/>
              <w:right w:val="single" w:sz="6" w:space="0" w:color="auto"/>
            </w:tcBorders>
          </w:tcPr>
          <w:p w14:paraId="4006B658" w14:textId="77777777" w:rsidR="00A936F2" w:rsidRPr="00FD2AC4" w:rsidRDefault="00A936F2" w:rsidP="00A936F2">
            <w:pPr>
              <w:tabs>
                <w:tab w:val="left" w:pos="334"/>
              </w:tabs>
              <w:rPr>
                <w:sz w:val="22"/>
                <w:szCs w:val="20"/>
              </w:rPr>
            </w:pPr>
            <w:r w:rsidRPr="00FD2AC4">
              <w:rPr>
                <w:sz w:val="22"/>
                <w:szCs w:val="20"/>
              </w:rPr>
              <w:t>Medically necessary when ordered by an orthopedist for use in the treatment for Legg-Calvé-Perthes disease in children.</w:t>
            </w:r>
          </w:p>
        </w:tc>
        <w:tc>
          <w:tcPr>
            <w:tcW w:w="2942" w:type="dxa"/>
            <w:tcBorders>
              <w:top w:val="single" w:sz="6" w:space="0" w:color="auto"/>
              <w:bottom w:val="single" w:sz="6" w:space="0" w:color="auto"/>
              <w:right w:val="single" w:sz="6" w:space="0" w:color="auto"/>
            </w:tcBorders>
          </w:tcPr>
          <w:p w14:paraId="5C8E2316" w14:textId="77777777" w:rsidR="00A936F2" w:rsidRPr="00FD2AC4" w:rsidRDefault="00A936F2" w:rsidP="00A936F2">
            <w:pPr>
              <w:rPr>
                <w:sz w:val="22"/>
                <w:szCs w:val="20"/>
              </w:rPr>
            </w:pPr>
            <w:r w:rsidRPr="00FD2AC4">
              <w:rPr>
                <w:sz w:val="22"/>
                <w:szCs w:val="20"/>
              </w:rPr>
              <w:t>L1700, L1710, L1720,</w:t>
            </w:r>
          </w:p>
          <w:p w14:paraId="53E4EA05" w14:textId="77777777" w:rsidR="00A936F2" w:rsidRPr="00FD2AC4" w:rsidRDefault="00A936F2" w:rsidP="00A936F2">
            <w:pPr>
              <w:rPr>
                <w:sz w:val="22"/>
                <w:szCs w:val="20"/>
              </w:rPr>
            </w:pPr>
            <w:r w:rsidRPr="00FD2AC4">
              <w:rPr>
                <w:sz w:val="22"/>
                <w:szCs w:val="20"/>
              </w:rPr>
              <w:t>L1730, L1755</w:t>
            </w:r>
          </w:p>
        </w:tc>
      </w:tr>
      <w:tr w:rsidR="00A936F2" w:rsidRPr="00785779" w14:paraId="0E7CD1BC"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67E2FDDE" w14:textId="77777777" w:rsidR="00A936F2" w:rsidRPr="002066EF" w:rsidRDefault="002066EF" w:rsidP="00A936F2">
            <w:pPr>
              <w:rPr>
                <w:sz w:val="22"/>
                <w:szCs w:val="20"/>
              </w:rPr>
            </w:pPr>
            <w:r w:rsidRPr="002066EF">
              <w:rPr>
                <w:sz w:val="22"/>
                <w:szCs w:val="20"/>
              </w:rPr>
              <w:t>Hip-knee-ankle-foot orthotics (KAFO/HKAFO)</w:t>
            </w:r>
          </w:p>
        </w:tc>
        <w:tc>
          <w:tcPr>
            <w:tcW w:w="4780" w:type="dxa"/>
            <w:tcBorders>
              <w:top w:val="single" w:sz="6" w:space="0" w:color="auto"/>
              <w:bottom w:val="single" w:sz="6" w:space="0" w:color="auto"/>
              <w:right w:val="single" w:sz="6" w:space="0" w:color="auto"/>
            </w:tcBorders>
          </w:tcPr>
          <w:p w14:paraId="0A321773" w14:textId="1272B85F" w:rsidR="00A936F2" w:rsidRPr="00FD2AC4" w:rsidRDefault="00A936F2" w:rsidP="008E4D0F">
            <w:pPr>
              <w:pStyle w:val="BodyText"/>
              <w:tabs>
                <w:tab w:val="left" w:pos="1051"/>
              </w:tabs>
              <w:ind w:right="72"/>
            </w:pPr>
            <w:r w:rsidRPr="00FD2AC4">
              <w:rPr>
                <w:b w:val="0"/>
                <w:color w:val="auto"/>
                <w:sz w:val="22"/>
                <w:szCs w:val="20"/>
              </w:rPr>
              <w:t xml:space="preserve">Requests for orthotics will be reviewed </w:t>
            </w:r>
            <w:r w:rsidR="008E4D0F">
              <w:rPr>
                <w:b w:val="0"/>
                <w:color w:val="auto"/>
                <w:sz w:val="22"/>
                <w:szCs w:val="20"/>
              </w:rPr>
              <w:t xml:space="preserve">on a case by case basis.  </w:t>
            </w:r>
          </w:p>
        </w:tc>
        <w:tc>
          <w:tcPr>
            <w:tcW w:w="2942" w:type="dxa"/>
            <w:tcBorders>
              <w:top w:val="single" w:sz="6" w:space="0" w:color="auto"/>
              <w:bottom w:val="single" w:sz="6" w:space="0" w:color="auto"/>
              <w:right w:val="single" w:sz="6" w:space="0" w:color="auto"/>
            </w:tcBorders>
          </w:tcPr>
          <w:p w14:paraId="3EBA5C89" w14:textId="77777777" w:rsidR="00A936F2" w:rsidRPr="00FD2AC4" w:rsidRDefault="00A936F2" w:rsidP="00A936F2">
            <w:pPr>
              <w:rPr>
                <w:sz w:val="22"/>
                <w:szCs w:val="20"/>
              </w:rPr>
            </w:pPr>
            <w:r w:rsidRPr="00FD2AC4">
              <w:rPr>
                <w:sz w:val="22"/>
                <w:szCs w:val="20"/>
              </w:rPr>
              <w:t>L2050, L2060, L2090</w:t>
            </w:r>
          </w:p>
        </w:tc>
      </w:tr>
      <w:tr w:rsidR="00A936F2" w:rsidRPr="00785779" w14:paraId="3900346D"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6586C43B" w14:textId="77777777" w:rsidR="00A936F2" w:rsidRPr="002066EF" w:rsidRDefault="002066EF" w:rsidP="00A936F2">
            <w:pPr>
              <w:rPr>
                <w:sz w:val="22"/>
                <w:szCs w:val="20"/>
              </w:rPr>
            </w:pPr>
            <w:r w:rsidRPr="002066EF">
              <w:rPr>
                <w:sz w:val="22"/>
                <w:szCs w:val="20"/>
              </w:rPr>
              <w:t>Orthotic components</w:t>
            </w:r>
          </w:p>
        </w:tc>
        <w:tc>
          <w:tcPr>
            <w:tcW w:w="4780" w:type="dxa"/>
            <w:tcBorders>
              <w:top w:val="single" w:sz="6" w:space="0" w:color="auto"/>
              <w:bottom w:val="single" w:sz="6" w:space="0" w:color="auto"/>
              <w:right w:val="single" w:sz="6" w:space="0" w:color="auto"/>
            </w:tcBorders>
          </w:tcPr>
          <w:p w14:paraId="7E22E857" w14:textId="77777777" w:rsidR="00A936F2" w:rsidRPr="00FD2AC4" w:rsidRDefault="00A936F2" w:rsidP="00A936F2">
            <w:pPr>
              <w:tabs>
                <w:tab w:val="left" w:pos="334"/>
              </w:tabs>
              <w:rPr>
                <w:sz w:val="22"/>
                <w:szCs w:val="20"/>
              </w:rPr>
            </w:pPr>
            <w:r w:rsidRPr="00FD2AC4">
              <w:rPr>
                <w:sz w:val="22"/>
                <w:szCs w:val="20"/>
              </w:rPr>
              <w:t>Requests for orthotic components listed will be reviewed using relevant nationally recognized decision support tool</w:t>
            </w:r>
            <w:r w:rsidR="001822B6">
              <w:rPr>
                <w:sz w:val="22"/>
                <w:szCs w:val="20"/>
              </w:rPr>
              <w:t xml:space="preserve"> </w:t>
            </w:r>
            <w:r w:rsidR="001822B6" w:rsidRPr="008E0819">
              <w:rPr>
                <w:sz w:val="22"/>
                <w:szCs w:val="20"/>
              </w:rPr>
              <w:t>criteria for similar codes</w:t>
            </w:r>
            <w:r w:rsidR="002B20C7" w:rsidRPr="008E0819">
              <w:rPr>
                <w:sz w:val="22"/>
                <w:szCs w:val="20"/>
              </w:rPr>
              <w:t>.</w:t>
            </w:r>
          </w:p>
        </w:tc>
        <w:tc>
          <w:tcPr>
            <w:tcW w:w="2942" w:type="dxa"/>
            <w:tcBorders>
              <w:top w:val="single" w:sz="6" w:space="0" w:color="auto"/>
              <w:bottom w:val="single" w:sz="6" w:space="0" w:color="auto"/>
              <w:right w:val="single" w:sz="6" w:space="0" w:color="auto"/>
            </w:tcBorders>
          </w:tcPr>
          <w:p w14:paraId="1C385ACD" w14:textId="77777777" w:rsidR="00A936F2" w:rsidRPr="00FD2AC4" w:rsidRDefault="00A936F2" w:rsidP="00320DAF">
            <w:pPr>
              <w:rPr>
                <w:sz w:val="22"/>
                <w:szCs w:val="20"/>
              </w:rPr>
            </w:pPr>
            <w:r w:rsidRPr="00FD2AC4">
              <w:rPr>
                <w:sz w:val="22"/>
                <w:szCs w:val="20"/>
              </w:rPr>
              <w:t>L2570, L2580, L2627, L2628</w:t>
            </w:r>
          </w:p>
        </w:tc>
      </w:tr>
      <w:tr w:rsidR="00A936F2" w:rsidRPr="00785779" w14:paraId="79D5E9C8"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57E81E26" w14:textId="77777777" w:rsidR="00A936F2" w:rsidRPr="002066EF" w:rsidRDefault="002066EF" w:rsidP="00A936F2">
            <w:pPr>
              <w:rPr>
                <w:sz w:val="22"/>
                <w:szCs w:val="20"/>
              </w:rPr>
            </w:pPr>
            <w:r w:rsidRPr="002066EF">
              <w:rPr>
                <w:sz w:val="22"/>
                <w:szCs w:val="20"/>
              </w:rPr>
              <w:t>Orthopedic footwear, custom</w:t>
            </w:r>
          </w:p>
        </w:tc>
        <w:tc>
          <w:tcPr>
            <w:tcW w:w="4780" w:type="dxa"/>
            <w:tcBorders>
              <w:top w:val="single" w:sz="6" w:space="0" w:color="auto"/>
              <w:bottom w:val="single" w:sz="6" w:space="0" w:color="auto"/>
              <w:right w:val="single" w:sz="6" w:space="0" w:color="auto"/>
            </w:tcBorders>
          </w:tcPr>
          <w:p w14:paraId="7ED98EDD" w14:textId="77777777" w:rsidR="00A936F2" w:rsidRPr="00FD2AC4" w:rsidRDefault="00A936F2" w:rsidP="00A936F2">
            <w:pPr>
              <w:tabs>
                <w:tab w:val="left" w:pos="334"/>
              </w:tabs>
              <w:rPr>
                <w:sz w:val="22"/>
                <w:szCs w:val="20"/>
              </w:rPr>
            </w:pPr>
            <w:r w:rsidRPr="00FD2AC4">
              <w:rPr>
                <w:sz w:val="22"/>
                <w:szCs w:val="20"/>
              </w:rPr>
              <w:t>Requests for custom orthotic components will be reviewed using relevant nationally recognized decision support tool</w:t>
            </w:r>
            <w:r w:rsidR="00B80DD1">
              <w:rPr>
                <w:sz w:val="22"/>
                <w:szCs w:val="20"/>
              </w:rPr>
              <w:t xml:space="preserve"> criteria for similar codes.</w:t>
            </w:r>
          </w:p>
        </w:tc>
        <w:tc>
          <w:tcPr>
            <w:tcW w:w="2942" w:type="dxa"/>
            <w:tcBorders>
              <w:top w:val="single" w:sz="6" w:space="0" w:color="auto"/>
              <w:bottom w:val="single" w:sz="6" w:space="0" w:color="auto"/>
              <w:right w:val="single" w:sz="6" w:space="0" w:color="auto"/>
            </w:tcBorders>
          </w:tcPr>
          <w:p w14:paraId="7B4AA62C" w14:textId="77777777" w:rsidR="00A936F2" w:rsidRPr="00FD2AC4" w:rsidRDefault="00A936F2" w:rsidP="00A936F2">
            <w:pPr>
              <w:rPr>
                <w:sz w:val="22"/>
                <w:szCs w:val="20"/>
              </w:rPr>
            </w:pPr>
            <w:r w:rsidRPr="00FD2AC4">
              <w:rPr>
                <w:sz w:val="22"/>
                <w:szCs w:val="20"/>
              </w:rPr>
              <w:t>L3230</w:t>
            </w:r>
          </w:p>
        </w:tc>
      </w:tr>
      <w:tr w:rsidR="00A936F2" w:rsidRPr="00785779" w14:paraId="1698A4A0"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1E768AFB" w14:textId="77777777" w:rsidR="00A936F2" w:rsidRPr="002066EF" w:rsidRDefault="002066EF" w:rsidP="00A936F2">
            <w:pPr>
              <w:rPr>
                <w:sz w:val="22"/>
                <w:szCs w:val="20"/>
              </w:rPr>
            </w:pPr>
            <w:r w:rsidRPr="002066EF">
              <w:rPr>
                <w:sz w:val="22"/>
                <w:szCs w:val="20"/>
              </w:rPr>
              <w:t>Shoulder, elbow, wrist, hand, finger orthotics</w:t>
            </w:r>
          </w:p>
        </w:tc>
        <w:tc>
          <w:tcPr>
            <w:tcW w:w="4780" w:type="dxa"/>
            <w:tcBorders>
              <w:top w:val="single" w:sz="6" w:space="0" w:color="auto"/>
              <w:bottom w:val="single" w:sz="6" w:space="0" w:color="auto"/>
              <w:right w:val="single" w:sz="6" w:space="0" w:color="auto"/>
            </w:tcBorders>
          </w:tcPr>
          <w:p w14:paraId="44BE7342" w14:textId="77777777" w:rsidR="00A936F2" w:rsidRPr="00FD2AC4" w:rsidRDefault="00A936F2" w:rsidP="00A936F2">
            <w:pPr>
              <w:pStyle w:val="BodyText"/>
              <w:tabs>
                <w:tab w:val="left" w:pos="1051"/>
              </w:tabs>
              <w:ind w:right="72"/>
              <w:rPr>
                <w:b w:val="0"/>
                <w:color w:val="auto"/>
                <w:sz w:val="22"/>
                <w:szCs w:val="20"/>
              </w:rPr>
            </w:pPr>
            <w:r w:rsidRPr="00FD2AC4">
              <w:rPr>
                <w:b w:val="0"/>
                <w:color w:val="auto"/>
                <w:sz w:val="22"/>
                <w:szCs w:val="20"/>
              </w:rPr>
              <w:t xml:space="preserve">Medically necessary when ordered immediately post-operative for orthopedic surgeries such as rotator cuff repair, tendon repair, or ORIF.  </w:t>
            </w:r>
          </w:p>
          <w:p w14:paraId="59588E08" w14:textId="77777777" w:rsidR="00A936F2" w:rsidRPr="00FD2AC4" w:rsidRDefault="00A936F2" w:rsidP="00A936F2">
            <w:pPr>
              <w:pStyle w:val="BodyText"/>
              <w:tabs>
                <w:tab w:val="left" w:pos="1051"/>
              </w:tabs>
              <w:ind w:right="72"/>
              <w:rPr>
                <w:b w:val="0"/>
                <w:color w:val="auto"/>
                <w:sz w:val="22"/>
                <w:szCs w:val="20"/>
              </w:rPr>
            </w:pPr>
          </w:p>
          <w:p w14:paraId="354DA7B1" w14:textId="77777777" w:rsidR="00A936F2" w:rsidRPr="00FD2AC4" w:rsidRDefault="00A936F2" w:rsidP="007005E0">
            <w:pPr>
              <w:pStyle w:val="BodyText"/>
              <w:tabs>
                <w:tab w:val="left" w:pos="1051"/>
              </w:tabs>
              <w:ind w:right="72"/>
              <w:rPr>
                <w:sz w:val="22"/>
                <w:szCs w:val="20"/>
              </w:rPr>
            </w:pPr>
            <w:r w:rsidRPr="00FD2AC4">
              <w:rPr>
                <w:b w:val="0"/>
                <w:color w:val="auto"/>
                <w:sz w:val="22"/>
                <w:szCs w:val="20"/>
              </w:rPr>
              <w:t>Replacement due to normal wear and tear is considered medically necessary when the item is a lateral purchase and the orthotic is still needed; Coverage is based on contract guidelines for replacement DME.</w:t>
            </w:r>
          </w:p>
        </w:tc>
        <w:tc>
          <w:tcPr>
            <w:tcW w:w="2942" w:type="dxa"/>
            <w:tcBorders>
              <w:top w:val="single" w:sz="6" w:space="0" w:color="auto"/>
              <w:bottom w:val="single" w:sz="6" w:space="0" w:color="auto"/>
              <w:right w:val="single" w:sz="6" w:space="0" w:color="auto"/>
            </w:tcBorders>
          </w:tcPr>
          <w:p w14:paraId="7F270285" w14:textId="0C99F50F" w:rsidR="00A936F2" w:rsidRPr="00FD2AC4" w:rsidRDefault="00A936F2" w:rsidP="007367E4">
            <w:pPr>
              <w:rPr>
                <w:sz w:val="22"/>
                <w:szCs w:val="20"/>
              </w:rPr>
            </w:pPr>
            <w:r w:rsidRPr="00FD2AC4">
              <w:rPr>
                <w:sz w:val="22"/>
                <w:szCs w:val="20"/>
              </w:rPr>
              <w:t>L</w:t>
            </w:r>
            <w:r w:rsidR="00C9730D">
              <w:rPr>
                <w:sz w:val="22"/>
                <w:szCs w:val="20"/>
              </w:rPr>
              <w:t xml:space="preserve">3720, L3730, L3740, L3760, </w:t>
            </w:r>
            <w:r w:rsidRPr="00FD2AC4">
              <w:rPr>
                <w:sz w:val="22"/>
                <w:szCs w:val="20"/>
              </w:rPr>
              <w:t>L3900, L3901, L3904,</w:t>
            </w:r>
            <w:r w:rsidR="00C9730D">
              <w:rPr>
                <w:sz w:val="22"/>
                <w:szCs w:val="20"/>
              </w:rPr>
              <w:t xml:space="preserve"> </w:t>
            </w:r>
            <w:r w:rsidRPr="00FD2AC4">
              <w:rPr>
                <w:sz w:val="22"/>
                <w:szCs w:val="20"/>
              </w:rPr>
              <w:t xml:space="preserve">L3960, L3962, </w:t>
            </w:r>
            <w:r w:rsidR="007367E4" w:rsidRPr="00FD2AC4" w:rsidDel="007367E4">
              <w:rPr>
                <w:sz w:val="22"/>
                <w:szCs w:val="20"/>
              </w:rPr>
              <w:t xml:space="preserve"> </w:t>
            </w:r>
            <w:r w:rsidR="000B7B36">
              <w:rPr>
                <w:sz w:val="22"/>
                <w:szCs w:val="20"/>
              </w:rPr>
              <w:t>L</w:t>
            </w:r>
            <w:r w:rsidR="007F4C9C">
              <w:rPr>
                <w:sz w:val="22"/>
                <w:szCs w:val="20"/>
              </w:rPr>
              <w:t xml:space="preserve">3999, </w:t>
            </w:r>
            <w:r w:rsidRPr="00FD2AC4">
              <w:rPr>
                <w:sz w:val="22"/>
                <w:szCs w:val="20"/>
              </w:rPr>
              <w:t>L4000, L4010, L4020, L4030, L4130, L4205</w:t>
            </w:r>
          </w:p>
        </w:tc>
      </w:tr>
      <w:tr w:rsidR="00A936F2" w:rsidRPr="00785779" w14:paraId="7489B709" w14:textId="77777777" w:rsidTr="001176EB">
        <w:trPr>
          <w:jc w:val="center"/>
        </w:trPr>
        <w:tc>
          <w:tcPr>
            <w:tcW w:w="2142" w:type="dxa"/>
            <w:tcBorders>
              <w:top w:val="single" w:sz="6" w:space="0" w:color="auto"/>
              <w:left w:val="single" w:sz="6" w:space="0" w:color="auto"/>
              <w:bottom w:val="single" w:sz="6" w:space="0" w:color="auto"/>
              <w:right w:val="single" w:sz="6" w:space="0" w:color="auto"/>
            </w:tcBorders>
          </w:tcPr>
          <w:p w14:paraId="78F04EC9" w14:textId="77777777" w:rsidR="00A936F2" w:rsidRPr="002066EF" w:rsidRDefault="002066EF" w:rsidP="00A936F2">
            <w:pPr>
              <w:rPr>
                <w:sz w:val="22"/>
                <w:szCs w:val="20"/>
              </w:rPr>
            </w:pPr>
            <w:r w:rsidRPr="002066EF">
              <w:rPr>
                <w:sz w:val="22"/>
                <w:szCs w:val="20"/>
              </w:rPr>
              <w:t>Prosthetics and  additions</w:t>
            </w:r>
          </w:p>
        </w:tc>
        <w:tc>
          <w:tcPr>
            <w:tcW w:w="4780" w:type="dxa"/>
            <w:tcBorders>
              <w:top w:val="single" w:sz="6" w:space="0" w:color="auto"/>
              <w:bottom w:val="single" w:sz="6" w:space="0" w:color="auto"/>
              <w:right w:val="single" w:sz="6" w:space="0" w:color="auto"/>
            </w:tcBorders>
          </w:tcPr>
          <w:p w14:paraId="360B6BDB" w14:textId="77777777" w:rsidR="00A936F2" w:rsidRPr="00FD2AC4" w:rsidRDefault="00A936F2" w:rsidP="00A936F2">
            <w:pPr>
              <w:pStyle w:val="BodyText"/>
              <w:tabs>
                <w:tab w:val="left" w:pos="1051"/>
              </w:tabs>
              <w:ind w:right="72"/>
              <w:rPr>
                <w:b w:val="0"/>
                <w:color w:val="auto"/>
                <w:sz w:val="22"/>
                <w:szCs w:val="20"/>
              </w:rPr>
            </w:pPr>
            <w:r w:rsidRPr="00FD2AC4">
              <w:rPr>
                <w:b w:val="0"/>
                <w:color w:val="auto"/>
                <w:sz w:val="22"/>
                <w:szCs w:val="20"/>
              </w:rPr>
              <w:t>Requests for these prosthetics and additions will be reviewed by a licensed physical or occupational therapist</w:t>
            </w:r>
            <w:r w:rsidR="002B20C7">
              <w:rPr>
                <w:b w:val="0"/>
                <w:color w:val="auto"/>
                <w:sz w:val="22"/>
                <w:szCs w:val="20"/>
              </w:rPr>
              <w:t>.</w:t>
            </w:r>
          </w:p>
        </w:tc>
        <w:tc>
          <w:tcPr>
            <w:tcW w:w="2942" w:type="dxa"/>
            <w:tcBorders>
              <w:top w:val="single" w:sz="6" w:space="0" w:color="auto"/>
              <w:bottom w:val="single" w:sz="6" w:space="0" w:color="auto"/>
              <w:right w:val="single" w:sz="6" w:space="0" w:color="auto"/>
            </w:tcBorders>
          </w:tcPr>
          <w:p w14:paraId="6F358DB1" w14:textId="4CE44A12" w:rsidR="00A936F2" w:rsidRPr="00FD2AC4" w:rsidRDefault="00EA409B" w:rsidP="003A168D">
            <w:pPr>
              <w:rPr>
                <w:sz w:val="22"/>
                <w:szCs w:val="20"/>
              </w:rPr>
            </w:pPr>
            <w:r>
              <w:rPr>
                <w:sz w:val="22"/>
                <w:szCs w:val="20"/>
              </w:rPr>
              <w:t xml:space="preserve">L5990, </w:t>
            </w:r>
            <w:r w:rsidR="00A936F2" w:rsidRPr="00FD2AC4">
              <w:rPr>
                <w:sz w:val="22"/>
                <w:szCs w:val="20"/>
              </w:rPr>
              <w:t>L6000, L6010</w:t>
            </w:r>
            <w:r w:rsidR="002066EF">
              <w:rPr>
                <w:sz w:val="22"/>
                <w:szCs w:val="20"/>
              </w:rPr>
              <w:t>,</w:t>
            </w:r>
            <w:r w:rsidR="00A936F2" w:rsidRPr="00FD2AC4">
              <w:rPr>
                <w:sz w:val="22"/>
                <w:szCs w:val="20"/>
              </w:rPr>
              <w:t xml:space="preserve"> </w:t>
            </w:r>
            <w:r w:rsidR="00274D3A">
              <w:rPr>
                <w:sz w:val="22"/>
                <w:szCs w:val="20"/>
              </w:rPr>
              <w:t xml:space="preserve">L6020, L6026, </w:t>
            </w:r>
            <w:r w:rsidR="00A936F2" w:rsidRPr="00FD2AC4">
              <w:rPr>
                <w:sz w:val="22"/>
                <w:szCs w:val="20"/>
              </w:rPr>
              <w:t>L6050, L6055, L6100, L6110, L6120, L6130, L6200, L6205, L6250, L6300, L6310</w:t>
            </w:r>
            <w:r w:rsidR="002066EF">
              <w:rPr>
                <w:sz w:val="22"/>
                <w:szCs w:val="20"/>
              </w:rPr>
              <w:t>,</w:t>
            </w:r>
            <w:r w:rsidR="00A936F2" w:rsidRPr="00FD2AC4">
              <w:rPr>
                <w:sz w:val="22"/>
                <w:szCs w:val="20"/>
              </w:rPr>
              <w:t xml:space="preserve"> L6320, L6350, L6360, L6370, L6380, L6382, L6384, L6386, L6388, L6400, L6450,</w:t>
            </w:r>
            <w:r w:rsidR="00C565A7">
              <w:rPr>
                <w:sz w:val="22"/>
                <w:szCs w:val="20"/>
              </w:rPr>
              <w:t xml:space="preserve"> L6500, </w:t>
            </w:r>
            <w:r w:rsidR="00A936F2" w:rsidRPr="00FD2AC4">
              <w:rPr>
                <w:sz w:val="22"/>
                <w:szCs w:val="20"/>
              </w:rPr>
              <w:t xml:space="preserve"> L6550, L6570, L6580, L6582, L6584, L6586, L6588, L6590, L6623, L6624, L6625, L6628, L6638, L6646, </w:t>
            </w:r>
            <w:r w:rsidR="003A168D">
              <w:rPr>
                <w:sz w:val="22"/>
                <w:szCs w:val="20"/>
              </w:rPr>
              <w:t>L6647, L6648</w:t>
            </w:r>
            <w:r w:rsidR="00A936F2" w:rsidRPr="00FD2AC4">
              <w:rPr>
                <w:sz w:val="22"/>
                <w:szCs w:val="20"/>
              </w:rPr>
              <w:t>, L6689, L6690, L6692, L6693, L6704, L6707, L6708, L6709, L6711, L6712, L67</w:t>
            </w:r>
            <w:r w:rsidR="003A168D">
              <w:rPr>
                <w:sz w:val="22"/>
                <w:szCs w:val="20"/>
              </w:rPr>
              <w:t>13, L6714, L6715, L6721, L6722,</w:t>
            </w:r>
            <w:r w:rsidR="00A936F2" w:rsidRPr="00FD2AC4">
              <w:rPr>
                <w:sz w:val="22"/>
                <w:szCs w:val="20"/>
              </w:rPr>
              <w:t xml:space="preserve"> </w:t>
            </w:r>
            <w:r>
              <w:rPr>
                <w:sz w:val="22"/>
                <w:szCs w:val="20"/>
              </w:rPr>
              <w:t xml:space="preserve">L6885, </w:t>
            </w:r>
            <w:r w:rsidR="00A936F2" w:rsidRPr="00FD2AC4">
              <w:rPr>
                <w:sz w:val="22"/>
                <w:szCs w:val="20"/>
              </w:rPr>
              <w:t>L6895, L6900, L6905, L6910, L6915, L6920</w:t>
            </w:r>
            <w:r w:rsidR="000E6987">
              <w:rPr>
                <w:sz w:val="22"/>
                <w:szCs w:val="20"/>
              </w:rPr>
              <w:t xml:space="preserve">, </w:t>
            </w:r>
            <w:r w:rsidR="00A936F2" w:rsidRPr="00FD2AC4">
              <w:rPr>
                <w:sz w:val="22"/>
                <w:szCs w:val="20"/>
              </w:rPr>
              <w:t>L6930</w:t>
            </w:r>
            <w:r w:rsidR="000E6987">
              <w:rPr>
                <w:sz w:val="22"/>
                <w:szCs w:val="20"/>
              </w:rPr>
              <w:t xml:space="preserve">, </w:t>
            </w:r>
            <w:r w:rsidR="00A936F2" w:rsidRPr="00FD2AC4">
              <w:rPr>
                <w:sz w:val="22"/>
                <w:szCs w:val="20"/>
              </w:rPr>
              <w:t>L6940, L6950, L6960, L6965,</w:t>
            </w:r>
            <w:r w:rsidR="003A168D">
              <w:rPr>
                <w:sz w:val="22"/>
                <w:szCs w:val="20"/>
              </w:rPr>
              <w:t xml:space="preserve"> L6970, L6975,</w:t>
            </w:r>
            <w:r w:rsidR="00A936F2" w:rsidRPr="00FD2AC4">
              <w:rPr>
                <w:sz w:val="22"/>
                <w:szCs w:val="20"/>
              </w:rPr>
              <w:t xml:space="preserve"> L7040, </w:t>
            </w:r>
            <w:r w:rsidR="003A168D">
              <w:rPr>
                <w:sz w:val="22"/>
                <w:szCs w:val="20"/>
              </w:rPr>
              <w:t>L7170,</w:t>
            </w:r>
            <w:r w:rsidR="00A936F2" w:rsidRPr="00FD2AC4">
              <w:rPr>
                <w:sz w:val="22"/>
                <w:szCs w:val="20"/>
              </w:rPr>
              <w:t xml:space="preserve"> L7185, L7186, L7405, </w:t>
            </w:r>
            <w:r>
              <w:rPr>
                <w:sz w:val="22"/>
                <w:szCs w:val="20"/>
              </w:rPr>
              <w:t>L7499</w:t>
            </w:r>
          </w:p>
        </w:tc>
      </w:tr>
    </w:tbl>
    <w:p w14:paraId="51220CD8"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623FB84C" w14:textId="0FDDF58E" w:rsidR="00A936F2" w:rsidRDefault="00A936F2" w:rsidP="00AF5490"/>
    <w:tbl>
      <w:tblPr>
        <w:tblW w:w="9864" w:type="dxa"/>
        <w:jc w:val="center"/>
        <w:tblCellMar>
          <w:left w:w="115" w:type="dxa"/>
          <w:right w:w="115" w:type="dxa"/>
        </w:tblCellMar>
        <w:tblLook w:val="0000" w:firstRow="0" w:lastRow="0" w:firstColumn="0" w:lastColumn="0" w:noHBand="0" w:noVBand="0"/>
      </w:tblPr>
      <w:tblGrid>
        <w:gridCol w:w="2142"/>
        <w:gridCol w:w="5860"/>
        <w:gridCol w:w="1862"/>
      </w:tblGrid>
      <w:tr w:rsidR="00A936F2" w:rsidRPr="00F56B77" w14:paraId="6F9D71F1" w14:textId="77777777" w:rsidTr="000C47CE">
        <w:trPr>
          <w:tblHeader/>
          <w:jc w:val="center"/>
        </w:trPr>
        <w:tc>
          <w:tcPr>
            <w:tcW w:w="2142" w:type="dxa"/>
            <w:tcBorders>
              <w:top w:val="single" w:sz="6" w:space="0" w:color="auto"/>
              <w:left w:val="single" w:sz="6" w:space="0" w:color="auto"/>
              <w:bottom w:val="single" w:sz="6" w:space="0" w:color="auto"/>
              <w:right w:val="single" w:sz="6" w:space="0" w:color="auto"/>
            </w:tcBorders>
            <w:shd w:val="clear" w:color="auto" w:fill="00548C"/>
          </w:tcPr>
          <w:p w14:paraId="418E2855" w14:textId="77777777" w:rsidR="00A936F2" w:rsidRPr="00F56B77" w:rsidRDefault="00A936F2" w:rsidP="00D12CBC">
            <w:pPr>
              <w:pStyle w:val="Heading1"/>
              <w:rPr>
                <w:smallCaps/>
                <w:color w:val="FFFFFF" w:themeColor="background1"/>
                <w:sz w:val="24"/>
                <w:szCs w:val="24"/>
              </w:rPr>
            </w:pPr>
            <w:bookmarkStart w:id="12" w:name="_Toc11142492"/>
            <w:r>
              <w:rPr>
                <w:smallCaps/>
                <w:color w:val="FFFFFF" w:themeColor="background1"/>
                <w:sz w:val="24"/>
                <w:szCs w:val="24"/>
              </w:rPr>
              <w:lastRenderedPageBreak/>
              <w:t>Other Equipment</w:t>
            </w:r>
            <w:bookmarkEnd w:id="12"/>
          </w:p>
        </w:tc>
        <w:tc>
          <w:tcPr>
            <w:tcW w:w="5860" w:type="dxa"/>
            <w:tcBorders>
              <w:top w:val="single" w:sz="6" w:space="0" w:color="auto"/>
              <w:bottom w:val="single" w:sz="6" w:space="0" w:color="auto"/>
              <w:right w:val="single" w:sz="6" w:space="0" w:color="auto"/>
            </w:tcBorders>
            <w:shd w:val="clear" w:color="auto" w:fill="00548C"/>
          </w:tcPr>
          <w:p w14:paraId="05AE0DDD" w14:textId="77777777" w:rsidR="00A936F2" w:rsidRPr="00F56B77" w:rsidRDefault="00A936F2" w:rsidP="00D12CBC">
            <w:pPr>
              <w:rPr>
                <w:b/>
                <w:smallCaps/>
                <w:color w:val="FFFFFF" w:themeColor="background1"/>
              </w:rPr>
            </w:pPr>
            <w:r w:rsidRPr="00F56B77">
              <w:rPr>
                <w:b/>
                <w:smallCaps/>
                <w:color w:val="FFFFFF" w:themeColor="background1"/>
              </w:rPr>
              <w:t>Criteria</w:t>
            </w:r>
          </w:p>
        </w:tc>
        <w:tc>
          <w:tcPr>
            <w:tcW w:w="1862" w:type="dxa"/>
            <w:tcBorders>
              <w:top w:val="single" w:sz="6" w:space="0" w:color="auto"/>
              <w:bottom w:val="single" w:sz="6" w:space="0" w:color="auto"/>
              <w:right w:val="single" w:sz="6" w:space="0" w:color="auto"/>
            </w:tcBorders>
            <w:shd w:val="clear" w:color="auto" w:fill="00548C"/>
          </w:tcPr>
          <w:p w14:paraId="0156879E" w14:textId="77777777" w:rsidR="00A936F2" w:rsidRPr="00F56B77" w:rsidRDefault="00A936F2" w:rsidP="00D12CBC">
            <w:pPr>
              <w:rPr>
                <w:b/>
                <w:smallCaps/>
                <w:color w:val="FFFFFF" w:themeColor="background1"/>
              </w:rPr>
            </w:pPr>
            <w:r w:rsidRPr="00F56B77">
              <w:rPr>
                <w:b/>
                <w:smallCaps/>
                <w:color w:val="FFFFFF" w:themeColor="background1"/>
              </w:rPr>
              <w:t>HCPCS</w:t>
            </w:r>
          </w:p>
        </w:tc>
      </w:tr>
      <w:tr w:rsidR="008674A4" w:rsidRPr="00A936F2" w14:paraId="7A2EA3B2" w14:textId="77777777" w:rsidTr="000C47CE">
        <w:trPr>
          <w:cantSplit/>
          <w:jc w:val="center"/>
        </w:trPr>
        <w:tc>
          <w:tcPr>
            <w:tcW w:w="2142" w:type="dxa"/>
            <w:tcBorders>
              <w:top w:val="single" w:sz="6" w:space="0" w:color="auto"/>
              <w:left w:val="single" w:sz="6" w:space="0" w:color="auto"/>
              <w:bottom w:val="single" w:sz="6" w:space="0" w:color="auto"/>
              <w:right w:val="single" w:sz="6" w:space="0" w:color="auto"/>
            </w:tcBorders>
          </w:tcPr>
          <w:p w14:paraId="06291794" w14:textId="77777777" w:rsidR="008674A4" w:rsidRPr="00FD2AC4" w:rsidRDefault="008674A4" w:rsidP="008674A4">
            <w:pPr>
              <w:rPr>
                <w:sz w:val="22"/>
                <w:szCs w:val="22"/>
              </w:rPr>
            </w:pPr>
            <w:r w:rsidRPr="00FD2AC4">
              <w:rPr>
                <w:sz w:val="22"/>
                <w:szCs w:val="22"/>
              </w:rPr>
              <w:t>Positioning seat</w:t>
            </w:r>
          </w:p>
        </w:tc>
        <w:tc>
          <w:tcPr>
            <w:tcW w:w="5860" w:type="dxa"/>
            <w:tcBorders>
              <w:top w:val="single" w:sz="6" w:space="0" w:color="auto"/>
              <w:bottom w:val="single" w:sz="6" w:space="0" w:color="auto"/>
              <w:right w:val="single" w:sz="6" w:space="0" w:color="auto"/>
            </w:tcBorders>
          </w:tcPr>
          <w:p w14:paraId="717A2C81" w14:textId="77777777" w:rsidR="008674A4" w:rsidRPr="00FD2AC4" w:rsidRDefault="008674A4" w:rsidP="008674A4">
            <w:pPr>
              <w:rPr>
                <w:sz w:val="22"/>
                <w:szCs w:val="22"/>
              </w:rPr>
            </w:pPr>
            <w:r w:rsidRPr="00FD2AC4">
              <w:rPr>
                <w:sz w:val="22"/>
                <w:szCs w:val="22"/>
              </w:rPr>
              <w:t xml:space="preserve">Medically necessary with therapist evaluation and ongoing treatment and </w:t>
            </w:r>
            <w:r w:rsidRPr="00FD2AC4">
              <w:rPr>
                <w:i/>
                <w:sz w:val="22"/>
                <w:szCs w:val="22"/>
              </w:rPr>
              <w:t>all</w:t>
            </w:r>
            <w:r w:rsidRPr="00FD2AC4">
              <w:rPr>
                <w:b/>
                <w:sz w:val="22"/>
                <w:szCs w:val="22"/>
              </w:rPr>
              <w:t xml:space="preserve"> </w:t>
            </w:r>
            <w:r w:rsidRPr="00FD2AC4">
              <w:rPr>
                <w:sz w:val="22"/>
                <w:szCs w:val="22"/>
              </w:rPr>
              <w:t xml:space="preserve">of the following criteria are met: </w:t>
            </w:r>
          </w:p>
          <w:p w14:paraId="770A435A" w14:textId="77777777" w:rsidR="008674A4" w:rsidRPr="00FD2AC4" w:rsidRDefault="008674A4" w:rsidP="000C47CE">
            <w:pPr>
              <w:pStyle w:val="Header"/>
              <w:numPr>
                <w:ilvl w:val="0"/>
                <w:numId w:val="34"/>
              </w:numPr>
              <w:tabs>
                <w:tab w:val="clear" w:pos="4320"/>
                <w:tab w:val="clear" w:pos="8640"/>
              </w:tabs>
              <w:ind w:left="341"/>
              <w:rPr>
                <w:sz w:val="22"/>
                <w:szCs w:val="22"/>
              </w:rPr>
            </w:pPr>
            <w:r w:rsidRPr="00FD2AC4">
              <w:rPr>
                <w:sz w:val="22"/>
                <w:szCs w:val="22"/>
              </w:rPr>
              <w:t>Commercial device must be unable to meet the positioning needs of the member due to height, weight, or disability</w:t>
            </w:r>
            <w:r>
              <w:rPr>
                <w:sz w:val="22"/>
                <w:szCs w:val="22"/>
              </w:rPr>
              <w:t>;</w:t>
            </w:r>
          </w:p>
          <w:p w14:paraId="5FC6C283" w14:textId="77777777" w:rsidR="008674A4" w:rsidRPr="002066EF" w:rsidRDefault="008674A4" w:rsidP="000C47CE">
            <w:pPr>
              <w:pStyle w:val="Header"/>
              <w:numPr>
                <w:ilvl w:val="0"/>
                <w:numId w:val="34"/>
              </w:numPr>
              <w:tabs>
                <w:tab w:val="clear" w:pos="4320"/>
                <w:tab w:val="clear" w:pos="8640"/>
              </w:tabs>
              <w:ind w:left="341"/>
              <w:rPr>
                <w:sz w:val="22"/>
                <w:szCs w:val="22"/>
              </w:rPr>
            </w:pPr>
            <w:r w:rsidRPr="002066EF">
              <w:rPr>
                <w:sz w:val="22"/>
                <w:szCs w:val="22"/>
              </w:rPr>
              <w:t>Other positioning devices in the home must be reviewed to ensure a duplication of devices is not already in place</w:t>
            </w:r>
            <w:r>
              <w:rPr>
                <w:sz w:val="22"/>
                <w:szCs w:val="22"/>
              </w:rPr>
              <w:t>;</w:t>
            </w:r>
          </w:p>
        </w:tc>
        <w:tc>
          <w:tcPr>
            <w:tcW w:w="1862" w:type="dxa"/>
            <w:tcBorders>
              <w:top w:val="single" w:sz="6" w:space="0" w:color="auto"/>
              <w:bottom w:val="single" w:sz="6" w:space="0" w:color="auto"/>
              <w:right w:val="single" w:sz="6" w:space="0" w:color="auto"/>
            </w:tcBorders>
          </w:tcPr>
          <w:p w14:paraId="67210E4E" w14:textId="77777777" w:rsidR="008674A4" w:rsidRPr="00FD2AC4" w:rsidRDefault="008674A4" w:rsidP="008674A4">
            <w:pPr>
              <w:rPr>
                <w:sz w:val="22"/>
                <w:szCs w:val="22"/>
              </w:rPr>
            </w:pPr>
            <w:r w:rsidRPr="00FD2AC4">
              <w:rPr>
                <w:sz w:val="22"/>
                <w:szCs w:val="22"/>
              </w:rPr>
              <w:t>T5001</w:t>
            </w:r>
          </w:p>
        </w:tc>
      </w:tr>
      <w:tr w:rsidR="008674A4" w:rsidRPr="00A936F2" w14:paraId="51CFE378" w14:textId="77777777" w:rsidTr="000C47CE">
        <w:trPr>
          <w:cantSplit/>
          <w:jc w:val="center"/>
        </w:trPr>
        <w:tc>
          <w:tcPr>
            <w:tcW w:w="2142" w:type="dxa"/>
            <w:tcBorders>
              <w:top w:val="single" w:sz="6" w:space="0" w:color="auto"/>
              <w:left w:val="single" w:sz="6" w:space="0" w:color="auto"/>
              <w:bottom w:val="single" w:sz="6" w:space="0" w:color="auto"/>
              <w:right w:val="single" w:sz="6" w:space="0" w:color="auto"/>
            </w:tcBorders>
          </w:tcPr>
          <w:p w14:paraId="6A4AC9F0" w14:textId="77777777" w:rsidR="008674A4" w:rsidRPr="00FD2AC4" w:rsidRDefault="008674A4" w:rsidP="008674A4">
            <w:pPr>
              <w:rPr>
                <w:sz w:val="22"/>
                <w:szCs w:val="22"/>
              </w:rPr>
            </w:pPr>
            <w:r w:rsidRPr="00FD2AC4">
              <w:rPr>
                <w:sz w:val="22"/>
                <w:szCs w:val="22"/>
              </w:rPr>
              <w:t>Specialized supply or equipment</w:t>
            </w:r>
          </w:p>
        </w:tc>
        <w:tc>
          <w:tcPr>
            <w:tcW w:w="5860" w:type="dxa"/>
            <w:tcBorders>
              <w:top w:val="single" w:sz="6" w:space="0" w:color="auto"/>
              <w:bottom w:val="single" w:sz="6" w:space="0" w:color="auto"/>
              <w:right w:val="single" w:sz="6" w:space="0" w:color="auto"/>
            </w:tcBorders>
          </w:tcPr>
          <w:p w14:paraId="5231FA24" w14:textId="47F992C9" w:rsidR="008674A4" w:rsidRPr="000C47CE" w:rsidRDefault="008674A4" w:rsidP="000C47CE">
            <w:pPr>
              <w:rPr>
                <w:sz w:val="22"/>
                <w:szCs w:val="22"/>
              </w:rPr>
            </w:pPr>
            <w:r w:rsidRPr="000C47CE">
              <w:rPr>
                <w:sz w:val="22"/>
                <w:szCs w:val="22"/>
              </w:rPr>
              <w:t>Requests for not otherwise specified supplies</w:t>
            </w:r>
            <w:r w:rsidR="000D027B" w:rsidRPr="000C47CE">
              <w:rPr>
                <w:sz w:val="22"/>
                <w:szCs w:val="22"/>
              </w:rPr>
              <w:t xml:space="preserve"> or miscellaneous equipment codes</w:t>
            </w:r>
            <w:r w:rsidRPr="000C47CE">
              <w:rPr>
                <w:sz w:val="22"/>
                <w:szCs w:val="22"/>
              </w:rPr>
              <w:t xml:space="preserve"> will have a physician</w:t>
            </w:r>
            <w:r w:rsidR="000D027B" w:rsidRPr="000C47CE">
              <w:rPr>
                <w:sz w:val="22"/>
                <w:szCs w:val="22"/>
              </w:rPr>
              <w:t xml:space="preserve"> or therapy advisor</w:t>
            </w:r>
            <w:r w:rsidRPr="000C47CE">
              <w:rPr>
                <w:sz w:val="22"/>
                <w:szCs w:val="22"/>
              </w:rPr>
              <w:t xml:space="preserve"> review to determine medical necessity.</w:t>
            </w:r>
          </w:p>
        </w:tc>
        <w:tc>
          <w:tcPr>
            <w:tcW w:w="1862" w:type="dxa"/>
            <w:tcBorders>
              <w:top w:val="single" w:sz="6" w:space="0" w:color="auto"/>
              <w:bottom w:val="single" w:sz="6" w:space="0" w:color="auto"/>
              <w:right w:val="single" w:sz="6" w:space="0" w:color="auto"/>
            </w:tcBorders>
          </w:tcPr>
          <w:p w14:paraId="1CC522AC" w14:textId="665A5119" w:rsidR="000D027B" w:rsidRPr="00FD2AC4" w:rsidRDefault="008674A4" w:rsidP="000C47CE">
            <w:pPr>
              <w:rPr>
                <w:sz w:val="22"/>
                <w:szCs w:val="22"/>
              </w:rPr>
            </w:pPr>
            <w:r w:rsidRPr="00FD2AC4">
              <w:rPr>
                <w:sz w:val="22"/>
                <w:szCs w:val="22"/>
              </w:rPr>
              <w:t>T2028</w:t>
            </w:r>
            <w:r w:rsidR="000C47CE">
              <w:rPr>
                <w:sz w:val="22"/>
                <w:szCs w:val="22"/>
              </w:rPr>
              <w:t xml:space="preserve">, </w:t>
            </w:r>
            <w:r w:rsidRPr="00FD2AC4">
              <w:rPr>
                <w:sz w:val="22"/>
                <w:szCs w:val="22"/>
              </w:rPr>
              <w:t>T2029</w:t>
            </w:r>
            <w:r w:rsidR="000C47CE">
              <w:rPr>
                <w:sz w:val="22"/>
                <w:szCs w:val="22"/>
              </w:rPr>
              <w:t xml:space="preserve">, </w:t>
            </w:r>
            <w:r w:rsidR="000D027B">
              <w:rPr>
                <w:sz w:val="22"/>
                <w:szCs w:val="22"/>
              </w:rPr>
              <w:t>K0108</w:t>
            </w:r>
            <w:r w:rsidR="000C47CE">
              <w:rPr>
                <w:sz w:val="22"/>
                <w:szCs w:val="22"/>
              </w:rPr>
              <w:t xml:space="preserve">, </w:t>
            </w:r>
            <w:r w:rsidR="000D027B">
              <w:rPr>
                <w:sz w:val="22"/>
                <w:szCs w:val="22"/>
              </w:rPr>
              <w:t>K0739</w:t>
            </w:r>
            <w:r w:rsidR="000C47CE">
              <w:rPr>
                <w:sz w:val="22"/>
                <w:szCs w:val="22"/>
              </w:rPr>
              <w:t xml:space="preserve">, </w:t>
            </w:r>
            <w:r w:rsidR="000D027B">
              <w:rPr>
                <w:sz w:val="22"/>
                <w:szCs w:val="22"/>
              </w:rPr>
              <w:t>E1399</w:t>
            </w:r>
          </w:p>
        </w:tc>
      </w:tr>
    </w:tbl>
    <w:p w14:paraId="3ED6754D"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2F565B45" w14:textId="421F1E33" w:rsidR="00A936F2" w:rsidRDefault="00A936F2" w:rsidP="00AF5490"/>
    <w:tbl>
      <w:tblPr>
        <w:tblW w:w="9864" w:type="dxa"/>
        <w:jc w:val="center"/>
        <w:tblCellMar>
          <w:left w:w="115" w:type="dxa"/>
          <w:right w:w="115" w:type="dxa"/>
        </w:tblCellMar>
        <w:tblLook w:val="0000" w:firstRow="0" w:lastRow="0" w:firstColumn="0" w:lastColumn="0" w:noHBand="0" w:noVBand="0"/>
      </w:tblPr>
      <w:tblGrid>
        <w:gridCol w:w="2322"/>
        <w:gridCol w:w="6490"/>
        <w:gridCol w:w="1052"/>
      </w:tblGrid>
      <w:tr w:rsidR="00D12CBC" w:rsidRPr="00F56B77" w14:paraId="4C4FF161" w14:textId="77777777" w:rsidTr="007005E0">
        <w:trPr>
          <w:tblHeader/>
          <w:jc w:val="center"/>
        </w:trPr>
        <w:tc>
          <w:tcPr>
            <w:tcW w:w="2322" w:type="dxa"/>
            <w:tcBorders>
              <w:top w:val="single" w:sz="6" w:space="0" w:color="auto"/>
              <w:left w:val="single" w:sz="6" w:space="0" w:color="auto"/>
              <w:bottom w:val="single" w:sz="6" w:space="0" w:color="auto"/>
              <w:right w:val="single" w:sz="6" w:space="0" w:color="auto"/>
            </w:tcBorders>
            <w:shd w:val="clear" w:color="auto" w:fill="00548C"/>
          </w:tcPr>
          <w:p w14:paraId="1EF83664" w14:textId="77777777" w:rsidR="00D12CBC" w:rsidRPr="00F56B77" w:rsidRDefault="00D12CBC" w:rsidP="00D12CBC">
            <w:pPr>
              <w:pStyle w:val="Heading1"/>
              <w:rPr>
                <w:smallCaps/>
                <w:color w:val="FFFFFF" w:themeColor="background1"/>
                <w:sz w:val="24"/>
                <w:szCs w:val="24"/>
              </w:rPr>
            </w:pPr>
            <w:bookmarkStart w:id="13" w:name="_Toc11142493"/>
            <w:r>
              <w:rPr>
                <w:smallCaps/>
                <w:color w:val="FFFFFF" w:themeColor="background1"/>
                <w:sz w:val="24"/>
                <w:szCs w:val="24"/>
              </w:rPr>
              <w:t>Pumps</w:t>
            </w:r>
            <w:bookmarkEnd w:id="13"/>
          </w:p>
        </w:tc>
        <w:tc>
          <w:tcPr>
            <w:tcW w:w="6490" w:type="dxa"/>
            <w:tcBorders>
              <w:top w:val="single" w:sz="6" w:space="0" w:color="auto"/>
              <w:bottom w:val="single" w:sz="6" w:space="0" w:color="auto"/>
              <w:right w:val="single" w:sz="6" w:space="0" w:color="auto"/>
            </w:tcBorders>
            <w:shd w:val="clear" w:color="auto" w:fill="00548C"/>
          </w:tcPr>
          <w:p w14:paraId="334B6961" w14:textId="77777777" w:rsidR="00D12CBC" w:rsidRPr="00F56B77" w:rsidRDefault="00D12CBC" w:rsidP="00D12CBC">
            <w:pPr>
              <w:rPr>
                <w:b/>
                <w:smallCaps/>
                <w:color w:val="FFFFFF" w:themeColor="background1"/>
              </w:rPr>
            </w:pPr>
            <w:r w:rsidRPr="00F56B77">
              <w:rPr>
                <w:b/>
                <w:smallCaps/>
                <w:color w:val="FFFFFF" w:themeColor="background1"/>
              </w:rPr>
              <w:t>Criteria</w:t>
            </w:r>
          </w:p>
        </w:tc>
        <w:tc>
          <w:tcPr>
            <w:tcW w:w="1052" w:type="dxa"/>
            <w:tcBorders>
              <w:top w:val="single" w:sz="6" w:space="0" w:color="auto"/>
              <w:bottom w:val="single" w:sz="6" w:space="0" w:color="auto"/>
              <w:right w:val="single" w:sz="6" w:space="0" w:color="auto"/>
            </w:tcBorders>
            <w:shd w:val="clear" w:color="auto" w:fill="00548C"/>
          </w:tcPr>
          <w:p w14:paraId="6F1679EA" w14:textId="77777777" w:rsidR="00D12CBC" w:rsidRPr="00F56B77" w:rsidRDefault="00D12CBC" w:rsidP="00D12CBC">
            <w:pPr>
              <w:rPr>
                <w:b/>
                <w:smallCaps/>
                <w:color w:val="FFFFFF" w:themeColor="background1"/>
              </w:rPr>
            </w:pPr>
            <w:r w:rsidRPr="00F56B77">
              <w:rPr>
                <w:b/>
                <w:smallCaps/>
                <w:color w:val="FFFFFF" w:themeColor="background1"/>
              </w:rPr>
              <w:t>HCPCS</w:t>
            </w:r>
          </w:p>
        </w:tc>
      </w:tr>
      <w:tr w:rsidR="00D12CBC" w:rsidRPr="00A936F2" w14:paraId="7B843DD3" w14:textId="77777777" w:rsidTr="007005E0">
        <w:trPr>
          <w:cantSplit/>
          <w:jc w:val="center"/>
        </w:trPr>
        <w:tc>
          <w:tcPr>
            <w:tcW w:w="2322" w:type="dxa"/>
            <w:tcBorders>
              <w:top w:val="single" w:sz="6" w:space="0" w:color="auto"/>
              <w:left w:val="single" w:sz="6" w:space="0" w:color="auto"/>
              <w:bottom w:val="single" w:sz="6" w:space="0" w:color="auto"/>
              <w:right w:val="single" w:sz="6" w:space="0" w:color="auto"/>
            </w:tcBorders>
          </w:tcPr>
          <w:p w14:paraId="077A515F" w14:textId="0790E682" w:rsidR="00D12CBC" w:rsidRPr="00FD2AC4" w:rsidRDefault="00720F2E" w:rsidP="00DD087A">
            <w:pPr>
              <w:rPr>
                <w:sz w:val="22"/>
                <w:szCs w:val="22"/>
              </w:rPr>
            </w:pPr>
            <w:r w:rsidRPr="00FD2AC4">
              <w:rPr>
                <w:sz w:val="22"/>
                <w:szCs w:val="22"/>
              </w:rPr>
              <w:t xml:space="preserve">Parenteral pump </w:t>
            </w:r>
            <w:r w:rsidR="00DD087A">
              <w:rPr>
                <w:sz w:val="22"/>
                <w:szCs w:val="22"/>
              </w:rPr>
              <w:t>for medication administration</w:t>
            </w:r>
          </w:p>
        </w:tc>
        <w:tc>
          <w:tcPr>
            <w:tcW w:w="6490" w:type="dxa"/>
            <w:tcBorders>
              <w:top w:val="single" w:sz="6" w:space="0" w:color="auto"/>
              <w:bottom w:val="single" w:sz="6" w:space="0" w:color="auto"/>
              <w:right w:val="single" w:sz="6" w:space="0" w:color="auto"/>
            </w:tcBorders>
          </w:tcPr>
          <w:p w14:paraId="7A905D82" w14:textId="5CE7CC10" w:rsidR="00D12CBC" w:rsidRPr="00FD2AC4" w:rsidRDefault="00D12CBC" w:rsidP="00DD087A">
            <w:pPr>
              <w:ind w:left="30"/>
              <w:rPr>
                <w:sz w:val="22"/>
                <w:szCs w:val="22"/>
              </w:rPr>
            </w:pPr>
            <w:r w:rsidRPr="00FD2AC4">
              <w:rPr>
                <w:sz w:val="22"/>
                <w:szCs w:val="22"/>
              </w:rPr>
              <w:t xml:space="preserve">Medically necessary for </w:t>
            </w:r>
            <w:r w:rsidR="00DD087A">
              <w:rPr>
                <w:sz w:val="22"/>
                <w:szCs w:val="22"/>
              </w:rPr>
              <w:t>uninterrupted</w:t>
            </w:r>
            <w:r w:rsidRPr="00FD2AC4">
              <w:rPr>
                <w:sz w:val="22"/>
                <w:szCs w:val="22"/>
              </w:rPr>
              <w:t xml:space="preserve"> parenteral administration of medication via pump</w:t>
            </w:r>
            <w:r w:rsidR="002B20C7">
              <w:rPr>
                <w:sz w:val="22"/>
                <w:szCs w:val="22"/>
              </w:rPr>
              <w:t>.</w:t>
            </w:r>
          </w:p>
        </w:tc>
        <w:tc>
          <w:tcPr>
            <w:tcW w:w="1052" w:type="dxa"/>
            <w:tcBorders>
              <w:top w:val="single" w:sz="6" w:space="0" w:color="auto"/>
              <w:bottom w:val="single" w:sz="6" w:space="0" w:color="auto"/>
              <w:right w:val="single" w:sz="6" w:space="0" w:color="auto"/>
            </w:tcBorders>
          </w:tcPr>
          <w:p w14:paraId="0F6046AE" w14:textId="77777777" w:rsidR="00D12CBC" w:rsidRPr="00FD2AC4" w:rsidRDefault="00D12CBC" w:rsidP="00D12CBC">
            <w:pPr>
              <w:rPr>
                <w:sz w:val="22"/>
                <w:szCs w:val="22"/>
              </w:rPr>
            </w:pPr>
            <w:r w:rsidRPr="00FD2AC4">
              <w:rPr>
                <w:sz w:val="22"/>
                <w:szCs w:val="22"/>
              </w:rPr>
              <w:t>K0455</w:t>
            </w:r>
          </w:p>
        </w:tc>
      </w:tr>
      <w:tr w:rsidR="00D12CBC" w:rsidRPr="00A936F2" w14:paraId="3F1CC567" w14:textId="77777777" w:rsidTr="007005E0">
        <w:trPr>
          <w:cantSplit/>
          <w:jc w:val="center"/>
        </w:trPr>
        <w:tc>
          <w:tcPr>
            <w:tcW w:w="2322" w:type="dxa"/>
            <w:tcBorders>
              <w:top w:val="single" w:sz="6" w:space="0" w:color="auto"/>
              <w:left w:val="single" w:sz="6" w:space="0" w:color="auto"/>
              <w:bottom w:val="single" w:sz="6" w:space="0" w:color="auto"/>
              <w:right w:val="single" w:sz="6" w:space="0" w:color="auto"/>
            </w:tcBorders>
          </w:tcPr>
          <w:p w14:paraId="1B44C5D6" w14:textId="77777777" w:rsidR="00D12CBC" w:rsidRPr="00FD2AC4" w:rsidRDefault="00720F2E" w:rsidP="00D12CBC">
            <w:pPr>
              <w:rPr>
                <w:sz w:val="22"/>
                <w:szCs w:val="22"/>
              </w:rPr>
            </w:pPr>
            <w:r w:rsidRPr="00FD2AC4">
              <w:rPr>
                <w:sz w:val="22"/>
                <w:szCs w:val="22"/>
              </w:rPr>
              <w:t>Gastric suction pump, home model</w:t>
            </w:r>
          </w:p>
        </w:tc>
        <w:tc>
          <w:tcPr>
            <w:tcW w:w="6490" w:type="dxa"/>
            <w:tcBorders>
              <w:top w:val="single" w:sz="6" w:space="0" w:color="auto"/>
              <w:bottom w:val="single" w:sz="6" w:space="0" w:color="auto"/>
              <w:right w:val="single" w:sz="6" w:space="0" w:color="auto"/>
            </w:tcBorders>
          </w:tcPr>
          <w:p w14:paraId="386651B9" w14:textId="77777777" w:rsidR="00D12CBC" w:rsidRPr="00FD2AC4" w:rsidRDefault="00D12CBC" w:rsidP="00D12CBC">
            <w:pPr>
              <w:ind w:left="30"/>
              <w:rPr>
                <w:sz w:val="22"/>
                <w:szCs w:val="22"/>
              </w:rPr>
            </w:pPr>
            <w:r w:rsidRPr="00FD2AC4">
              <w:rPr>
                <w:sz w:val="22"/>
                <w:szCs w:val="22"/>
              </w:rPr>
              <w:t xml:space="preserve">Medically necessary for members with a medical need for gastric suction in the home. </w:t>
            </w:r>
          </w:p>
        </w:tc>
        <w:tc>
          <w:tcPr>
            <w:tcW w:w="1052" w:type="dxa"/>
            <w:tcBorders>
              <w:top w:val="single" w:sz="6" w:space="0" w:color="auto"/>
              <w:bottom w:val="single" w:sz="6" w:space="0" w:color="auto"/>
              <w:right w:val="single" w:sz="6" w:space="0" w:color="auto"/>
            </w:tcBorders>
          </w:tcPr>
          <w:p w14:paraId="4859FBC6" w14:textId="77777777" w:rsidR="00D12CBC" w:rsidRPr="00FD2AC4" w:rsidRDefault="00D12CBC" w:rsidP="00D12CBC">
            <w:pPr>
              <w:rPr>
                <w:sz w:val="22"/>
                <w:szCs w:val="22"/>
              </w:rPr>
            </w:pPr>
            <w:r w:rsidRPr="00FD2AC4">
              <w:rPr>
                <w:sz w:val="22"/>
                <w:szCs w:val="22"/>
              </w:rPr>
              <w:t>E2000</w:t>
            </w:r>
          </w:p>
        </w:tc>
      </w:tr>
      <w:tr w:rsidR="00D12CBC" w:rsidRPr="00A936F2" w14:paraId="6619EA98" w14:textId="77777777" w:rsidTr="007005E0">
        <w:trPr>
          <w:cantSplit/>
          <w:jc w:val="center"/>
        </w:trPr>
        <w:tc>
          <w:tcPr>
            <w:tcW w:w="2322" w:type="dxa"/>
            <w:tcBorders>
              <w:top w:val="single" w:sz="6" w:space="0" w:color="auto"/>
              <w:left w:val="single" w:sz="6" w:space="0" w:color="auto"/>
              <w:bottom w:val="single" w:sz="6" w:space="0" w:color="auto"/>
              <w:right w:val="single" w:sz="6" w:space="0" w:color="auto"/>
            </w:tcBorders>
          </w:tcPr>
          <w:p w14:paraId="4DCDDE87" w14:textId="77777777" w:rsidR="00D12CBC" w:rsidRPr="00FD2AC4" w:rsidRDefault="00720F2E" w:rsidP="00D12CBC">
            <w:pPr>
              <w:rPr>
                <w:sz w:val="22"/>
                <w:szCs w:val="22"/>
              </w:rPr>
            </w:pPr>
            <w:r w:rsidRPr="00FD2AC4">
              <w:rPr>
                <w:sz w:val="22"/>
                <w:szCs w:val="22"/>
              </w:rPr>
              <w:t>Male vacuum erection device</w:t>
            </w:r>
          </w:p>
        </w:tc>
        <w:tc>
          <w:tcPr>
            <w:tcW w:w="6490" w:type="dxa"/>
            <w:tcBorders>
              <w:top w:val="single" w:sz="6" w:space="0" w:color="auto"/>
              <w:bottom w:val="single" w:sz="6" w:space="0" w:color="auto"/>
              <w:right w:val="single" w:sz="6" w:space="0" w:color="auto"/>
            </w:tcBorders>
          </w:tcPr>
          <w:p w14:paraId="6DDEC046" w14:textId="77777777" w:rsidR="00D12CBC" w:rsidRPr="002B20C7" w:rsidRDefault="00D12CBC" w:rsidP="00A46E95">
            <w:pPr>
              <w:shd w:val="clear" w:color="auto" w:fill="FFFFFF"/>
              <w:rPr>
                <w:sz w:val="22"/>
                <w:szCs w:val="22"/>
              </w:rPr>
            </w:pPr>
            <w:r w:rsidRPr="00FD2AC4">
              <w:rPr>
                <w:sz w:val="22"/>
                <w:szCs w:val="22"/>
              </w:rPr>
              <w:t>A vacuum erection device</w:t>
            </w:r>
            <w:r w:rsidR="009A3186">
              <w:rPr>
                <w:sz w:val="22"/>
                <w:szCs w:val="22"/>
              </w:rPr>
              <w:t xml:space="preserve"> (VED)</w:t>
            </w:r>
            <w:r w:rsidRPr="00FD2AC4">
              <w:rPr>
                <w:sz w:val="22"/>
                <w:szCs w:val="22"/>
              </w:rPr>
              <w:t xml:space="preserve"> and tension ring are</w:t>
            </w:r>
            <w:r w:rsidR="00A46E95">
              <w:rPr>
                <w:sz w:val="22"/>
                <w:szCs w:val="22"/>
              </w:rPr>
              <w:t xml:space="preserve"> not</w:t>
            </w:r>
            <w:r w:rsidRPr="00FD2AC4">
              <w:rPr>
                <w:sz w:val="22"/>
                <w:szCs w:val="22"/>
              </w:rPr>
              <w:t xml:space="preserve"> medically necessary for the treatment of erectile dysfunction</w:t>
            </w:r>
            <w:r w:rsidR="00A46E95">
              <w:rPr>
                <w:sz w:val="22"/>
                <w:szCs w:val="22"/>
              </w:rPr>
              <w:t>.</w:t>
            </w:r>
          </w:p>
        </w:tc>
        <w:tc>
          <w:tcPr>
            <w:tcW w:w="1052" w:type="dxa"/>
            <w:tcBorders>
              <w:top w:val="single" w:sz="6" w:space="0" w:color="auto"/>
              <w:bottom w:val="single" w:sz="6" w:space="0" w:color="auto"/>
              <w:right w:val="single" w:sz="6" w:space="0" w:color="auto"/>
            </w:tcBorders>
          </w:tcPr>
          <w:p w14:paraId="15833877" w14:textId="77777777" w:rsidR="00D12CBC" w:rsidRPr="00FD2AC4" w:rsidRDefault="00D12CBC" w:rsidP="00D12CBC">
            <w:pPr>
              <w:rPr>
                <w:sz w:val="22"/>
                <w:szCs w:val="22"/>
              </w:rPr>
            </w:pPr>
            <w:r w:rsidRPr="00FD2AC4">
              <w:rPr>
                <w:sz w:val="22"/>
                <w:szCs w:val="22"/>
              </w:rPr>
              <w:t>L7900</w:t>
            </w:r>
            <w:r w:rsidR="00A46E95">
              <w:rPr>
                <w:sz w:val="22"/>
                <w:szCs w:val="22"/>
              </w:rPr>
              <w:t>, L7902</w:t>
            </w:r>
          </w:p>
        </w:tc>
      </w:tr>
    </w:tbl>
    <w:p w14:paraId="3FB80CF4"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0B49C05C" w14:textId="6A865D59" w:rsidR="00A936F2" w:rsidRDefault="00A936F2" w:rsidP="00AF5490"/>
    <w:tbl>
      <w:tblPr>
        <w:tblW w:w="9864" w:type="dxa"/>
        <w:jc w:val="center"/>
        <w:tblCellMar>
          <w:left w:w="115" w:type="dxa"/>
          <w:right w:w="115" w:type="dxa"/>
        </w:tblCellMar>
        <w:tblLook w:val="0000" w:firstRow="0" w:lastRow="0" w:firstColumn="0" w:lastColumn="0" w:noHBand="0" w:noVBand="0"/>
      </w:tblPr>
      <w:tblGrid>
        <w:gridCol w:w="1650"/>
        <w:gridCol w:w="6894"/>
        <w:gridCol w:w="1320"/>
      </w:tblGrid>
      <w:tr w:rsidR="00D12CBC" w:rsidRPr="00F56B77" w14:paraId="6916684B" w14:textId="77777777" w:rsidTr="008E0819">
        <w:trPr>
          <w:tblHeader/>
          <w:jc w:val="center"/>
        </w:trPr>
        <w:tc>
          <w:tcPr>
            <w:tcW w:w="1650" w:type="dxa"/>
            <w:tcBorders>
              <w:top w:val="single" w:sz="6" w:space="0" w:color="auto"/>
              <w:left w:val="single" w:sz="6" w:space="0" w:color="auto"/>
              <w:bottom w:val="single" w:sz="6" w:space="0" w:color="auto"/>
              <w:right w:val="single" w:sz="6" w:space="0" w:color="auto"/>
            </w:tcBorders>
            <w:shd w:val="clear" w:color="auto" w:fill="00548C"/>
          </w:tcPr>
          <w:p w14:paraId="2765358E" w14:textId="77777777" w:rsidR="00D12CBC" w:rsidRPr="00F56B77" w:rsidRDefault="00D12CBC" w:rsidP="00D12CBC">
            <w:pPr>
              <w:pStyle w:val="Heading1"/>
              <w:rPr>
                <w:smallCaps/>
                <w:color w:val="FFFFFF" w:themeColor="background1"/>
                <w:sz w:val="24"/>
                <w:szCs w:val="24"/>
              </w:rPr>
            </w:pPr>
            <w:bookmarkStart w:id="14" w:name="_Toc11142494"/>
            <w:r>
              <w:rPr>
                <w:smallCaps/>
                <w:color w:val="FFFFFF" w:themeColor="background1"/>
                <w:sz w:val="24"/>
                <w:szCs w:val="24"/>
              </w:rPr>
              <w:t>Respiratory Equipment</w:t>
            </w:r>
            <w:bookmarkEnd w:id="14"/>
          </w:p>
        </w:tc>
        <w:tc>
          <w:tcPr>
            <w:tcW w:w="6894" w:type="dxa"/>
            <w:tcBorders>
              <w:top w:val="single" w:sz="6" w:space="0" w:color="auto"/>
              <w:bottom w:val="single" w:sz="6" w:space="0" w:color="auto"/>
              <w:right w:val="single" w:sz="6" w:space="0" w:color="auto"/>
            </w:tcBorders>
            <w:shd w:val="clear" w:color="auto" w:fill="00548C"/>
          </w:tcPr>
          <w:p w14:paraId="70C461E6" w14:textId="77777777" w:rsidR="00D12CBC" w:rsidRPr="00F56B77" w:rsidRDefault="00D12CBC" w:rsidP="00D12CBC">
            <w:pPr>
              <w:rPr>
                <w:b/>
                <w:smallCaps/>
                <w:color w:val="FFFFFF" w:themeColor="background1"/>
              </w:rPr>
            </w:pPr>
            <w:r w:rsidRPr="00F56B77">
              <w:rPr>
                <w:b/>
                <w:smallCaps/>
                <w:color w:val="FFFFFF" w:themeColor="background1"/>
              </w:rPr>
              <w:t>Criteria</w:t>
            </w:r>
          </w:p>
        </w:tc>
        <w:tc>
          <w:tcPr>
            <w:tcW w:w="1320" w:type="dxa"/>
            <w:tcBorders>
              <w:top w:val="single" w:sz="6" w:space="0" w:color="auto"/>
              <w:bottom w:val="single" w:sz="6" w:space="0" w:color="auto"/>
              <w:right w:val="single" w:sz="6" w:space="0" w:color="auto"/>
            </w:tcBorders>
            <w:shd w:val="clear" w:color="auto" w:fill="00548C"/>
          </w:tcPr>
          <w:p w14:paraId="38ECA22D" w14:textId="77777777" w:rsidR="00D12CBC" w:rsidRPr="00F56B77" w:rsidRDefault="00D12CBC" w:rsidP="00D12CBC">
            <w:pPr>
              <w:rPr>
                <w:b/>
                <w:smallCaps/>
                <w:color w:val="FFFFFF" w:themeColor="background1"/>
              </w:rPr>
            </w:pPr>
            <w:r w:rsidRPr="00F56B77">
              <w:rPr>
                <w:b/>
                <w:smallCaps/>
                <w:color w:val="FFFFFF" w:themeColor="background1"/>
              </w:rPr>
              <w:t>HCPCS</w:t>
            </w:r>
          </w:p>
        </w:tc>
      </w:tr>
      <w:tr w:rsidR="00D12CBC" w:rsidRPr="00D12CBC" w14:paraId="66A9CB2D" w14:textId="77777777" w:rsidTr="008E0819">
        <w:trPr>
          <w:jc w:val="center"/>
        </w:trPr>
        <w:tc>
          <w:tcPr>
            <w:tcW w:w="1650" w:type="dxa"/>
            <w:tcBorders>
              <w:top w:val="single" w:sz="6" w:space="0" w:color="auto"/>
              <w:left w:val="single" w:sz="6" w:space="0" w:color="auto"/>
              <w:bottom w:val="single" w:sz="6" w:space="0" w:color="auto"/>
              <w:right w:val="single" w:sz="6" w:space="0" w:color="auto"/>
            </w:tcBorders>
          </w:tcPr>
          <w:p w14:paraId="1BABFE2F" w14:textId="77777777" w:rsidR="00D12CBC" w:rsidRPr="00FD2AC4" w:rsidRDefault="00720F2E" w:rsidP="00D12CBC">
            <w:pPr>
              <w:rPr>
                <w:sz w:val="22"/>
                <w:szCs w:val="22"/>
              </w:rPr>
            </w:pPr>
            <w:r w:rsidRPr="00FD2AC4">
              <w:rPr>
                <w:sz w:val="22"/>
                <w:szCs w:val="22"/>
              </w:rPr>
              <w:t>Nebulizer, ultrasonic</w:t>
            </w:r>
          </w:p>
        </w:tc>
        <w:tc>
          <w:tcPr>
            <w:tcW w:w="6894" w:type="dxa"/>
            <w:tcBorders>
              <w:top w:val="single" w:sz="6" w:space="0" w:color="auto"/>
              <w:bottom w:val="single" w:sz="6" w:space="0" w:color="auto"/>
              <w:right w:val="single" w:sz="6" w:space="0" w:color="auto"/>
            </w:tcBorders>
          </w:tcPr>
          <w:p w14:paraId="30430AFF" w14:textId="77777777" w:rsidR="00D12CBC" w:rsidRPr="00FD2AC4" w:rsidRDefault="00D12CBC" w:rsidP="00FE5A6B">
            <w:pPr>
              <w:ind w:left="30"/>
              <w:rPr>
                <w:sz w:val="22"/>
                <w:szCs w:val="22"/>
              </w:rPr>
            </w:pPr>
            <w:r w:rsidRPr="00FD2AC4">
              <w:rPr>
                <w:sz w:val="22"/>
                <w:szCs w:val="22"/>
              </w:rPr>
              <w:t xml:space="preserve">Medically necessary for members when used for delivery of </w:t>
            </w:r>
            <w:r w:rsidR="00FE5A6B">
              <w:rPr>
                <w:sz w:val="22"/>
                <w:szCs w:val="22"/>
              </w:rPr>
              <w:t>p</w:t>
            </w:r>
            <w:r w:rsidR="00FE5A6B" w:rsidRPr="00FD2AC4">
              <w:rPr>
                <w:sz w:val="22"/>
                <w:szCs w:val="22"/>
              </w:rPr>
              <w:t xml:space="preserve">entamidine </w:t>
            </w:r>
            <w:r w:rsidRPr="00FD2AC4">
              <w:rPr>
                <w:sz w:val="22"/>
                <w:szCs w:val="22"/>
              </w:rPr>
              <w:t>or aerosolized antibiotics.</w:t>
            </w:r>
          </w:p>
        </w:tc>
        <w:tc>
          <w:tcPr>
            <w:tcW w:w="1320" w:type="dxa"/>
            <w:tcBorders>
              <w:top w:val="single" w:sz="6" w:space="0" w:color="auto"/>
              <w:bottom w:val="single" w:sz="6" w:space="0" w:color="auto"/>
              <w:right w:val="single" w:sz="6" w:space="0" w:color="auto"/>
            </w:tcBorders>
          </w:tcPr>
          <w:p w14:paraId="17099BC6" w14:textId="77777777" w:rsidR="00D12CBC" w:rsidRPr="00FD2AC4" w:rsidRDefault="00D12CBC" w:rsidP="00D12CBC">
            <w:pPr>
              <w:rPr>
                <w:sz w:val="22"/>
                <w:szCs w:val="22"/>
              </w:rPr>
            </w:pPr>
            <w:r w:rsidRPr="00FD2AC4">
              <w:rPr>
                <w:sz w:val="22"/>
                <w:szCs w:val="22"/>
              </w:rPr>
              <w:t>E0575</w:t>
            </w:r>
          </w:p>
        </w:tc>
      </w:tr>
      <w:tr w:rsidR="00D12CBC" w:rsidRPr="00D12CBC" w14:paraId="109B2770" w14:textId="77777777" w:rsidTr="008E0819">
        <w:trPr>
          <w:jc w:val="center"/>
        </w:trPr>
        <w:tc>
          <w:tcPr>
            <w:tcW w:w="1650" w:type="dxa"/>
            <w:tcBorders>
              <w:top w:val="single" w:sz="6" w:space="0" w:color="auto"/>
              <w:left w:val="single" w:sz="6" w:space="0" w:color="auto"/>
              <w:bottom w:val="single" w:sz="6" w:space="0" w:color="auto"/>
              <w:right w:val="single" w:sz="6" w:space="0" w:color="auto"/>
            </w:tcBorders>
          </w:tcPr>
          <w:p w14:paraId="1AE46BCB" w14:textId="77777777" w:rsidR="00D12CBC" w:rsidRPr="00FD2AC4" w:rsidRDefault="00720F2E" w:rsidP="00D12CBC">
            <w:pPr>
              <w:rPr>
                <w:sz w:val="22"/>
                <w:szCs w:val="22"/>
              </w:rPr>
            </w:pPr>
            <w:r>
              <w:rPr>
                <w:sz w:val="22"/>
                <w:szCs w:val="22"/>
              </w:rPr>
              <w:t>IPPB</w:t>
            </w:r>
            <w:r w:rsidRPr="00FD2AC4">
              <w:rPr>
                <w:sz w:val="22"/>
                <w:szCs w:val="22"/>
              </w:rPr>
              <w:t xml:space="preserve"> &amp; supplies</w:t>
            </w:r>
          </w:p>
        </w:tc>
        <w:tc>
          <w:tcPr>
            <w:tcW w:w="6894" w:type="dxa"/>
            <w:tcBorders>
              <w:top w:val="single" w:sz="6" w:space="0" w:color="auto"/>
              <w:bottom w:val="single" w:sz="6" w:space="0" w:color="auto"/>
              <w:right w:val="single" w:sz="6" w:space="0" w:color="auto"/>
            </w:tcBorders>
          </w:tcPr>
          <w:p w14:paraId="48081A8B" w14:textId="77777777" w:rsidR="00D12CBC" w:rsidRPr="00FD2AC4" w:rsidRDefault="00D12CBC" w:rsidP="00D12CBC">
            <w:pPr>
              <w:tabs>
                <w:tab w:val="left" w:pos="333"/>
              </w:tabs>
              <w:rPr>
                <w:sz w:val="22"/>
                <w:szCs w:val="22"/>
              </w:rPr>
            </w:pPr>
            <w:r w:rsidRPr="00FD2AC4">
              <w:rPr>
                <w:sz w:val="22"/>
                <w:szCs w:val="22"/>
              </w:rPr>
              <w:t xml:space="preserve">Medically necessary for members with respiratory disease when an incentive spirometer is ineffective.  </w:t>
            </w:r>
          </w:p>
        </w:tc>
        <w:tc>
          <w:tcPr>
            <w:tcW w:w="1320" w:type="dxa"/>
            <w:tcBorders>
              <w:top w:val="single" w:sz="6" w:space="0" w:color="auto"/>
              <w:bottom w:val="single" w:sz="6" w:space="0" w:color="auto"/>
              <w:right w:val="single" w:sz="6" w:space="0" w:color="auto"/>
            </w:tcBorders>
          </w:tcPr>
          <w:p w14:paraId="79EF317E" w14:textId="77777777" w:rsidR="00D12CBC" w:rsidRPr="00FD2AC4" w:rsidRDefault="00D12CBC" w:rsidP="00D12CBC">
            <w:pPr>
              <w:rPr>
                <w:sz w:val="22"/>
                <w:szCs w:val="22"/>
              </w:rPr>
            </w:pPr>
            <w:r w:rsidRPr="00FD2AC4">
              <w:rPr>
                <w:sz w:val="22"/>
                <w:szCs w:val="22"/>
              </w:rPr>
              <w:t>E0500</w:t>
            </w:r>
          </w:p>
          <w:p w14:paraId="684A974C" w14:textId="77777777" w:rsidR="00D12CBC" w:rsidRPr="00FD2AC4" w:rsidRDefault="00D12CBC" w:rsidP="00D12CBC">
            <w:pPr>
              <w:rPr>
                <w:sz w:val="22"/>
                <w:szCs w:val="22"/>
              </w:rPr>
            </w:pPr>
            <w:r w:rsidRPr="00FD2AC4">
              <w:rPr>
                <w:sz w:val="22"/>
                <w:szCs w:val="22"/>
              </w:rPr>
              <w:t>E0550</w:t>
            </w:r>
          </w:p>
        </w:tc>
      </w:tr>
      <w:tr w:rsidR="008674A4" w:rsidRPr="00D12CBC" w14:paraId="0EB934DA" w14:textId="77777777" w:rsidTr="008E0819">
        <w:trPr>
          <w:jc w:val="center"/>
        </w:trPr>
        <w:tc>
          <w:tcPr>
            <w:tcW w:w="1650" w:type="dxa"/>
            <w:tcBorders>
              <w:top w:val="single" w:sz="6" w:space="0" w:color="auto"/>
              <w:left w:val="single" w:sz="6" w:space="0" w:color="auto"/>
              <w:bottom w:val="single" w:sz="6" w:space="0" w:color="auto"/>
              <w:right w:val="single" w:sz="6" w:space="0" w:color="auto"/>
            </w:tcBorders>
          </w:tcPr>
          <w:p w14:paraId="2B44AB96" w14:textId="77777777" w:rsidR="008674A4" w:rsidRPr="00FD2AC4" w:rsidRDefault="00FE5A6B" w:rsidP="00FE5A6B">
            <w:pPr>
              <w:rPr>
                <w:sz w:val="22"/>
              </w:rPr>
            </w:pPr>
            <w:r w:rsidRPr="00FD2AC4">
              <w:rPr>
                <w:sz w:val="22"/>
              </w:rPr>
              <w:t>Oximet</w:t>
            </w:r>
            <w:r>
              <w:rPr>
                <w:sz w:val="22"/>
              </w:rPr>
              <w:t>er</w:t>
            </w:r>
          </w:p>
        </w:tc>
        <w:tc>
          <w:tcPr>
            <w:tcW w:w="6894" w:type="dxa"/>
            <w:tcBorders>
              <w:top w:val="single" w:sz="6" w:space="0" w:color="auto"/>
              <w:bottom w:val="single" w:sz="6" w:space="0" w:color="auto"/>
              <w:right w:val="single" w:sz="6" w:space="0" w:color="auto"/>
            </w:tcBorders>
          </w:tcPr>
          <w:p w14:paraId="0477604E" w14:textId="77777777" w:rsidR="008674A4" w:rsidRPr="00FD2AC4" w:rsidRDefault="008674A4" w:rsidP="008674A4">
            <w:pPr>
              <w:rPr>
                <w:sz w:val="22"/>
              </w:rPr>
            </w:pPr>
            <w:r w:rsidRPr="00FD2AC4">
              <w:rPr>
                <w:sz w:val="22"/>
              </w:rPr>
              <w:t>Medically necessary when used as a monitoring and alarm device for any of the following:</w:t>
            </w:r>
          </w:p>
          <w:p w14:paraId="72B63666" w14:textId="77777777" w:rsidR="008674A4" w:rsidRPr="00C946D3" w:rsidRDefault="008674A4" w:rsidP="00C946D3">
            <w:pPr>
              <w:pStyle w:val="Header"/>
              <w:numPr>
                <w:ilvl w:val="0"/>
                <w:numId w:val="37"/>
              </w:numPr>
              <w:tabs>
                <w:tab w:val="clear" w:pos="4320"/>
                <w:tab w:val="clear" w:pos="8640"/>
              </w:tabs>
              <w:ind w:left="341"/>
              <w:rPr>
                <w:sz w:val="22"/>
                <w:szCs w:val="22"/>
              </w:rPr>
            </w:pPr>
            <w:r w:rsidRPr="00C946D3">
              <w:rPr>
                <w:sz w:val="22"/>
                <w:szCs w:val="22"/>
              </w:rPr>
              <w:t>To monitor individuals on a home ventilator or with a tracheostomy</w:t>
            </w:r>
          </w:p>
          <w:p w14:paraId="5351CB62" w14:textId="77777777" w:rsidR="008674A4" w:rsidRPr="00C946D3" w:rsidRDefault="008674A4" w:rsidP="00C946D3">
            <w:pPr>
              <w:pStyle w:val="Header"/>
              <w:numPr>
                <w:ilvl w:val="0"/>
                <w:numId w:val="37"/>
              </w:numPr>
              <w:tabs>
                <w:tab w:val="clear" w:pos="4320"/>
                <w:tab w:val="clear" w:pos="8640"/>
              </w:tabs>
              <w:ind w:left="341"/>
              <w:rPr>
                <w:sz w:val="22"/>
                <w:szCs w:val="22"/>
              </w:rPr>
            </w:pPr>
            <w:r w:rsidRPr="00C946D3">
              <w:rPr>
                <w:sz w:val="22"/>
                <w:szCs w:val="22"/>
              </w:rPr>
              <w:t>To determine appropriate home oxygen requirements</w:t>
            </w:r>
          </w:p>
          <w:p w14:paraId="03F450D6" w14:textId="77777777" w:rsidR="008674A4" w:rsidRPr="00C946D3" w:rsidRDefault="008674A4" w:rsidP="00C946D3">
            <w:pPr>
              <w:pStyle w:val="Header"/>
              <w:numPr>
                <w:ilvl w:val="0"/>
                <w:numId w:val="37"/>
              </w:numPr>
              <w:tabs>
                <w:tab w:val="clear" w:pos="4320"/>
                <w:tab w:val="clear" w:pos="8640"/>
              </w:tabs>
              <w:ind w:left="341"/>
              <w:rPr>
                <w:sz w:val="22"/>
                <w:szCs w:val="22"/>
              </w:rPr>
            </w:pPr>
            <w:r w:rsidRPr="00C946D3">
              <w:rPr>
                <w:sz w:val="22"/>
                <w:szCs w:val="22"/>
              </w:rPr>
              <w:t>To wean an individual from home oxygen</w:t>
            </w:r>
          </w:p>
          <w:p w14:paraId="4ECDDA3D" w14:textId="77777777" w:rsidR="003A168D" w:rsidRPr="003A168D" w:rsidRDefault="008674A4" w:rsidP="00C946D3">
            <w:pPr>
              <w:pStyle w:val="Header"/>
              <w:numPr>
                <w:ilvl w:val="0"/>
                <w:numId w:val="37"/>
              </w:numPr>
              <w:tabs>
                <w:tab w:val="clear" w:pos="4320"/>
                <w:tab w:val="clear" w:pos="8640"/>
              </w:tabs>
              <w:ind w:left="341"/>
              <w:rPr>
                <w:sz w:val="22"/>
              </w:rPr>
            </w:pPr>
            <w:r w:rsidRPr="00C946D3">
              <w:rPr>
                <w:sz w:val="22"/>
                <w:szCs w:val="22"/>
              </w:rPr>
              <w:t>To m</w:t>
            </w:r>
            <w:r w:rsidRPr="003A168D">
              <w:rPr>
                <w:sz w:val="22"/>
              </w:rPr>
              <w:t>onitor an unstable respiratory condition</w:t>
            </w:r>
          </w:p>
          <w:p w14:paraId="4A3A2E5A" w14:textId="5E266547" w:rsidR="008674A4" w:rsidRPr="00FD2AC4" w:rsidRDefault="008674A4" w:rsidP="008674A4">
            <w:pPr>
              <w:tabs>
                <w:tab w:val="left" w:pos="351"/>
              </w:tabs>
              <w:rPr>
                <w:sz w:val="22"/>
              </w:rPr>
            </w:pPr>
            <w:r w:rsidRPr="00FD2AC4">
              <w:rPr>
                <w:sz w:val="22"/>
              </w:rPr>
              <w:t xml:space="preserve">Not medically necessary when used for </w:t>
            </w:r>
            <w:r w:rsidR="00C946D3">
              <w:rPr>
                <w:sz w:val="22"/>
              </w:rPr>
              <w:t xml:space="preserve">any of </w:t>
            </w:r>
            <w:r w:rsidRPr="00FD2AC4">
              <w:rPr>
                <w:sz w:val="22"/>
              </w:rPr>
              <w:t>the following:</w:t>
            </w:r>
          </w:p>
          <w:p w14:paraId="35110485" w14:textId="77777777" w:rsidR="008674A4" w:rsidRPr="00C946D3" w:rsidRDefault="008674A4" w:rsidP="00C946D3">
            <w:pPr>
              <w:pStyle w:val="Header"/>
              <w:numPr>
                <w:ilvl w:val="0"/>
                <w:numId w:val="38"/>
              </w:numPr>
              <w:tabs>
                <w:tab w:val="clear" w:pos="4320"/>
                <w:tab w:val="clear" w:pos="8640"/>
              </w:tabs>
              <w:ind w:left="341"/>
              <w:rPr>
                <w:sz w:val="22"/>
                <w:szCs w:val="22"/>
              </w:rPr>
            </w:pPr>
            <w:r w:rsidRPr="00C946D3">
              <w:rPr>
                <w:sz w:val="22"/>
                <w:szCs w:val="22"/>
              </w:rPr>
              <w:t>Oximetry when used as a diagnostic procedure</w:t>
            </w:r>
          </w:p>
          <w:p w14:paraId="68E72347" w14:textId="77777777" w:rsidR="008674A4" w:rsidRPr="00C946D3" w:rsidRDefault="008674A4" w:rsidP="00C946D3">
            <w:pPr>
              <w:pStyle w:val="Header"/>
              <w:numPr>
                <w:ilvl w:val="0"/>
                <w:numId w:val="38"/>
              </w:numPr>
              <w:tabs>
                <w:tab w:val="clear" w:pos="4320"/>
                <w:tab w:val="clear" w:pos="8640"/>
              </w:tabs>
              <w:ind w:left="341"/>
              <w:rPr>
                <w:sz w:val="22"/>
                <w:szCs w:val="22"/>
              </w:rPr>
            </w:pPr>
            <w:r w:rsidRPr="00C946D3">
              <w:rPr>
                <w:sz w:val="22"/>
                <w:szCs w:val="22"/>
              </w:rPr>
              <w:t>Monitoring of a stable respiratory condition</w:t>
            </w:r>
          </w:p>
          <w:p w14:paraId="06414725" w14:textId="77777777" w:rsidR="008674A4" w:rsidRPr="00C946D3" w:rsidRDefault="008674A4" w:rsidP="00C946D3">
            <w:pPr>
              <w:pStyle w:val="Header"/>
              <w:numPr>
                <w:ilvl w:val="0"/>
                <w:numId w:val="38"/>
              </w:numPr>
              <w:tabs>
                <w:tab w:val="clear" w:pos="4320"/>
                <w:tab w:val="clear" w:pos="8640"/>
              </w:tabs>
              <w:ind w:left="341"/>
              <w:rPr>
                <w:sz w:val="22"/>
                <w:szCs w:val="22"/>
              </w:rPr>
            </w:pPr>
            <w:r w:rsidRPr="00C946D3">
              <w:rPr>
                <w:sz w:val="22"/>
                <w:szCs w:val="22"/>
              </w:rPr>
              <w:t>Asthma management</w:t>
            </w:r>
          </w:p>
          <w:p w14:paraId="1152FC95" w14:textId="77777777" w:rsidR="008674A4" w:rsidRPr="008C62E4" w:rsidRDefault="008674A4" w:rsidP="00C946D3">
            <w:pPr>
              <w:pStyle w:val="Header"/>
              <w:numPr>
                <w:ilvl w:val="0"/>
                <w:numId w:val="38"/>
              </w:numPr>
              <w:tabs>
                <w:tab w:val="clear" w:pos="4320"/>
                <w:tab w:val="clear" w:pos="8640"/>
              </w:tabs>
              <w:ind w:left="341"/>
              <w:rPr>
                <w:sz w:val="22"/>
              </w:rPr>
            </w:pPr>
            <w:r w:rsidRPr="00C946D3">
              <w:rPr>
                <w:sz w:val="22"/>
                <w:szCs w:val="22"/>
              </w:rPr>
              <w:t>Other</w:t>
            </w:r>
            <w:r w:rsidRPr="008C62E4">
              <w:rPr>
                <w:sz w:val="22"/>
              </w:rPr>
              <w:t xml:space="preserve"> conditions not listed above</w:t>
            </w:r>
          </w:p>
        </w:tc>
        <w:tc>
          <w:tcPr>
            <w:tcW w:w="1320" w:type="dxa"/>
            <w:tcBorders>
              <w:top w:val="single" w:sz="6" w:space="0" w:color="auto"/>
              <w:bottom w:val="single" w:sz="6" w:space="0" w:color="auto"/>
              <w:right w:val="single" w:sz="6" w:space="0" w:color="auto"/>
            </w:tcBorders>
          </w:tcPr>
          <w:p w14:paraId="37B0A510" w14:textId="77777777" w:rsidR="008674A4" w:rsidRPr="00FD2AC4" w:rsidRDefault="008674A4" w:rsidP="008674A4">
            <w:pPr>
              <w:rPr>
                <w:sz w:val="22"/>
              </w:rPr>
            </w:pPr>
            <w:r w:rsidRPr="00FD2AC4">
              <w:rPr>
                <w:sz w:val="22"/>
              </w:rPr>
              <w:t>E0445</w:t>
            </w:r>
          </w:p>
        </w:tc>
      </w:tr>
      <w:tr w:rsidR="008674A4" w:rsidRPr="00D12CBC" w14:paraId="2BAA3493" w14:textId="77777777" w:rsidTr="008E0819">
        <w:trPr>
          <w:jc w:val="center"/>
        </w:trPr>
        <w:tc>
          <w:tcPr>
            <w:tcW w:w="1650" w:type="dxa"/>
            <w:tcBorders>
              <w:top w:val="single" w:sz="6" w:space="0" w:color="auto"/>
              <w:left w:val="single" w:sz="6" w:space="0" w:color="auto"/>
              <w:bottom w:val="single" w:sz="6" w:space="0" w:color="auto"/>
              <w:right w:val="single" w:sz="6" w:space="0" w:color="auto"/>
            </w:tcBorders>
          </w:tcPr>
          <w:p w14:paraId="722D4118" w14:textId="77777777" w:rsidR="008674A4" w:rsidRPr="00FD2AC4" w:rsidRDefault="008674A4" w:rsidP="008674A4">
            <w:pPr>
              <w:rPr>
                <w:sz w:val="22"/>
                <w:szCs w:val="22"/>
              </w:rPr>
            </w:pPr>
            <w:r w:rsidRPr="00FD2AC4">
              <w:rPr>
                <w:sz w:val="22"/>
                <w:szCs w:val="22"/>
              </w:rPr>
              <w:t>Oxygen tent</w:t>
            </w:r>
          </w:p>
        </w:tc>
        <w:tc>
          <w:tcPr>
            <w:tcW w:w="6894" w:type="dxa"/>
            <w:tcBorders>
              <w:top w:val="single" w:sz="6" w:space="0" w:color="auto"/>
              <w:bottom w:val="single" w:sz="6" w:space="0" w:color="auto"/>
              <w:right w:val="single" w:sz="6" w:space="0" w:color="auto"/>
            </w:tcBorders>
          </w:tcPr>
          <w:p w14:paraId="4D2734DF" w14:textId="6DD8D121" w:rsidR="008674A4" w:rsidRPr="00FD2AC4" w:rsidRDefault="008674A4" w:rsidP="008674A4">
            <w:pPr>
              <w:tabs>
                <w:tab w:val="left" w:pos="333"/>
              </w:tabs>
              <w:rPr>
                <w:sz w:val="22"/>
                <w:szCs w:val="22"/>
              </w:rPr>
            </w:pPr>
            <w:r w:rsidRPr="00FD2AC4">
              <w:rPr>
                <w:sz w:val="22"/>
                <w:szCs w:val="22"/>
              </w:rPr>
              <w:t xml:space="preserve">Medically necessary for members whose ability to breathe is impaired and </w:t>
            </w:r>
            <w:r w:rsidR="00DD087A">
              <w:rPr>
                <w:sz w:val="22"/>
                <w:szCs w:val="22"/>
              </w:rPr>
              <w:t xml:space="preserve">for whom </w:t>
            </w:r>
            <w:r w:rsidRPr="00FD2AC4">
              <w:rPr>
                <w:sz w:val="22"/>
                <w:szCs w:val="22"/>
              </w:rPr>
              <w:t>supplemental oxygen is required.  Example diagnosis includes croup</w:t>
            </w:r>
            <w:r>
              <w:rPr>
                <w:sz w:val="22"/>
                <w:szCs w:val="22"/>
              </w:rPr>
              <w:t>.</w:t>
            </w:r>
          </w:p>
        </w:tc>
        <w:tc>
          <w:tcPr>
            <w:tcW w:w="1320" w:type="dxa"/>
            <w:tcBorders>
              <w:top w:val="single" w:sz="6" w:space="0" w:color="auto"/>
              <w:bottom w:val="single" w:sz="6" w:space="0" w:color="auto"/>
              <w:right w:val="single" w:sz="6" w:space="0" w:color="auto"/>
            </w:tcBorders>
          </w:tcPr>
          <w:p w14:paraId="7424324A" w14:textId="77777777" w:rsidR="008674A4" w:rsidRPr="00FD2AC4" w:rsidRDefault="008674A4" w:rsidP="008674A4">
            <w:pPr>
              <w:rPr>
                <w:sz w:val="22"/>
                <w:szCs w:val="22"/>
              </w:rPr>
            </w:pPr>
            <w:r w:rsidRPr="00FD2AC4">
              <w:rPr>
                <w:sz w:val="22"/>
                <w:szCs w:val="22"/>
              </w:rPr>
              <w:t>E0455</w:t>
            </w:r>
          </w:p>
        </w:tc>
      </w:tr>
      <w:tr w:rsidR="008674A4" w:rsidRPr="00D12CBC" w14:paraId="1B728649" w14:textId="77777777" w:rsidTr="008E0819">
        <w:trPr>
          <w:jc w:val="center"/>
        </w:trPr>
        <w:tc>
          <w:tcPr>
            <w:tcW w:w="1650" w:type="dxa"/>
            <w:tcBorders>
              <w:top w:val="single" w:sz="6" w:space="0" w:color="auto"/>
              <w:left w:val="single" w:sz="6" w:space="0" w:color="auto"/>
              <w:bottom w:val="single" w:sz="6" w:space="0" w:color="auto"/>
              <w:right w:val="single" w:sz="6" w:space="0" w:color="auto"/>
            </w:tcBorders>
          </w:tcPr>
          <w:p w14:paraId="3BAFB043" w14:textId="77777777" w:rsidR="008674A4" w:rsidRDefault="008674A4" w:rsidP="008674A4">
            <w:pPr>
              <w:rPr>
                <w:sz w:val="22"/>
                <w:szCs w:val="22"/>
              </w:rPr>
            </w:pPr>
            <w:r w:rsidRPr="00FD2AC4">
              <w:rPr>
                <w:sz w:val="22"/>
                <w:szCs w:val="22"/>
              </w:rPr>
              <w:t>Ventilator</w:t>
            </w:r>
          </w:p>
          <w:p w14:paraId="5E09D168" w14:textId="77777777" w:rsidR="007E4257" w:rsidRDefault="007E4257" w:rsidP="008674A4">
            <w:pPr>
              <w:rPr>
                <w:sz w:val="22"/>
                <w:szCs w:val="22"/>
              </w:rPr>
            </w:pPr>
          </w:p>
          <w:p w14:paraId="39B35F2B" w14:textId="77777777" w:rsidR="007E4257" w:rsidRDefault="007E4257" w:rsidP="008674A4">
            <w:pPr>
              <w:rPr>
                <w:sz w:val="22"/>
                <w:szCs w:val="22"/>
              </w:rPr>
            </w:pPr>
          </w:p>
          <w:p w14:paraId="3156CD0A" w14:textId="77777777" w:rsidR="007E4257" w:rsidRDefault="007E4257" w:rsidP="008674A4">
            <w:pPr>
              <w:rPr>
                <w:sz w:val="22"/>
                <w:szCs w:val="22"/>
              </w:rPr>
            </w:pPr>
          </w:p>
          <w:p w14:paraId="6A04B8FE" w14:textId="77777777" w:rsidR="007E4257" w:rsidRDefault="007E4257" w:rsidP="008674A4">
            <w:pPr>
              <w:rPr>
                <w:sz w:val="22"/>
                <w:szCs w:val="22"/>
              </w:rPr>
            </w:pPr>
          </w:p>
          <w:p w14:paraId="5239E999" w14:textId="77777777" w:rsidR="007E4257" w:rsidRPr="00FD2AC4" w:rsidRDefault="007E4257" w:rsidP="008674A4">
            <w:pPr>
              <w:rPr>
                <w:sz w:val="22"/>
                <w:szCs w:val="22"/>
              </w:rPr>
            </w:pPr>
            <w:r>
              <w:rPr>
                <w:sz w:val="22"/>
                <w:szCs w:val="22"/>
              </w:rPr>
              <w:lastRenderedPageBreak/>
              <w:t>Second home ventilator</w:t>
            </w:r>
          </w:p>
        </w:tc>
        <w:tc>
          <w:tcPr>
            <w:tcW w:w="6894" w:type="dxa"/>
            <w:tcBorders>
              <w:top w:val="single" w:sz="6" w:space="0" w:color="auto"/>
              <w:bottom w:val="single" w:sz="6" w:space="0" w:color="auto"/>
              <w:right w:val="single" w:sz="6" w:space="0" w:color="auto"/>
            </w:tcBorders>
          </w:tcPr>
          <w:p w14:paraId="12C3800E" w14:textId="77777777" w:rsidR="008674A4" w:rsidRDefault="008674A4" w:rsidP="008674A4">
            <w:pPr>
              <w:tabs>
                <w:tab w:val="left" w:pos="333"/>
              </w:tabs>
              <w:rPr>
                <w:sz w:val="22"/>
                <w:szCs w:val="22"/>
              </w:rPr>
            </w:pPr>
            <w:r w:rsidRPr="00FD2AC4">
              <w:rPr>
                <w:sz w:val="22"/>
                <w:szCs w:val="22"/>
              </w:rPr>
              <w:lastRenderedPageBreak/>
              <w:t>Medical</w:t>
            </w:r>
            <w:r w:rsidR="00A56216">
              <w:rPr>
                <w:sz w:val="22"/>
                <w:szCs w:val="22"/>
              </w:rPr>
              <w:t>ly</w:t>
            </w:r>
            <w:r w:rsidRPr="00FD2AC4">
              <w:rPr>
                <w:sz w:val="22"/>
                <w:szCs w:val="22"/>
              </w:rPr>
              <w:t xml:space="preserve"> necessary for members with a long-term/chronic condition or disease affecting the ability to effectively maintain adequate respiratory status.  Examples of conditions may include neuromuscular disease, thoracic restrictive disease, or chronic respiratory failure following COPD. </w:t>
            </w:r>
          </w:p>
          <w:p w14:paraId="71145B05" w14:textId="77777777" w:rsidR="008E0819" w:rsidRDefault="008E0819" w:rsidP="007E4257">
            <w:pPr>
              <w:rPr>
                <w:sz w:val="22"/>
                <w:szCs w:val="22"/>
              </w:rPr>
            </w:pPr>
          </w:p>
          <w:p w14:paraId="34F4C907" w14:textId="77777777" w:rsidR="007E4257" w:rsidRPr="00FD2AC4" w:rsidRDefault="007E4257" w:rsidP="007E4257">
            <w:pPr>
              <w:rPr>
                <w:sz w:val="22"/>
                <w:szCs w:val="22"/>
              </w:rPr>
            </w:pPr>
            <w:r w:rsidRPr="00FD2AC4">
              <w:rPr>
                <w:sz w:val="22"/>
                <w:szCs w:val="22"/>
              </w:rPr>
              <w:lastRenderedPageBreak/>
              <w:t>A second invasive or non-invasive ventilator is considered medically necessary if required for a different purpose from the first ventilator, based on the member’s medical needs.  Examples include:</w:t>
            </w:r>
          </w:p>
          <w:p w14:paraId="2DD0CEE9" w14:textId="77777777" w:rsidR="007E4257" w:rsidRPr="00FD2AC4" w:rsidRDefault="007E4257" w:rsidP="007E4257">
            <w:pPr>
              <w:numPr>
                <w:ilvl w:val="2"/>
                <w:numId w:val="23"/>
              </w:numPr>
              <w:tabs>
                <w:tab w:val="clear" w:pos="2160"/>
              </w:tabs>
              <w:ind w:left="357"/>
              <w:rPr>
                <w:sz w:val="22"/>
                <w:szCs w:val="22"/>
              </w:rPr>
            </w:pPr>
            <w:r w:rsidRPr="00FD2AC4">
              <w:rPr>
                <w:sz w:val="22"/>
                <w:szCs w:val="22"/>
              </w:rPr>
              <w:t>Two different types of ventilators are needed for each day, e.g.</w:t>
            </w:r>
            <w:r w:rsidR="00A56216">
              <w:rPr>
                <w:sz w:val="22"/>
                <w:szCs w:val="22"/>
              </w:rPr>
              <w:t>,</w:t>
            </w:r>
            <w:r w:rsidRPr="00FD2AC4">
              <w:rPr>
                <w:sz w:val="22"/>
                <w:szCs w:val="22"/>
              </w:rPr>
              <w:t xml:space="preserve"> negative pressure ventilator with chest shell for one indication and a positive pressure ventilator with nasal mask the rest of the day</w:t>
            </w:r>
            <w:r>
              <w:rPr>
                <w:sz w:val="22"/>
                <w:szCs w:val="22"/>
              </w:rPr>
              <w:t>;</w:t>
            </w:r>
            <w:r w:rsidRPr="00FD2AC4">
              <w:rPr>
                <w:sz w:val="22"/>
                <w:szCs w:val="22"/>
              </w:rPr>
              <w:t xml:space="preserve">  </w:t>
            </w:r>
          </w:p>
          <w:p w14:paraId="3E9E916B" w14:textId="77777777" w:rsidR="007E4257" w:rsidRPr="00FD2AC4" w:rsidRDefault="007E4257" w:rsidP="007E4257">
            <w:pPr>
              <w:numPr>
                <w:ilvl w:val="2"/>
                <w:numId w:val="23"/>
              </w:numPr>
              <w:tabs>
                <w:tab w:val="clear" w:pos="2160"/>
              </w:tabs>
              <w:ind w:left="357"/>
              <w:rPr>
                <w:sz w:val="22"/>
                <w:szCs w:val="22"/>
              </w:rPr>
            </w:pPr>
            <w:r w:rsidRPr="00FD2AC4">
              <w:rPr>
                <w:sz w:val="22"/>
                <w:szCs w:val="22"/>
              </w:rPr>
              <w:t>Member is confined to a wheelchair and requires a wheel-chair mounted ventilator during the day and another ventilator of the same type for use while in bed.  Without both pieces of equipment, member may be prone to medical complications, unable to achieve appropriate medical outcomes, or may not be able to use the equipment effectively</w:t>
            </w:r>
            <w:r>
              <w:rPr>
                <w:sz w:val="22"/>
                <w:szCs w:val="22"/>
              </w:rPr>
              <w:t>.</w:t>
            </w:r>
            <w:r w:rsidRPr="00FD2AC4">
              <w:rPr>
                <w:sz w:val="22"/>
                <w:szCs w:val="22"/>
              </w:rPr>
              <w:t xml:space="preserve">  </w:t>
            </w:r>
          </w:p>
          <w:p w14:paraId="643D885E" w14:textId="77777777" w:rsidR="007E4257" w:rsidRPr="00FD2AC4" w:rsidRDefault="007E4257" w:rsidP="007E4257">
            <w:pPr>
              <w:tabs>
                <w:tab w:val="left" w:pos="333"/>
              </w:tabs>
              <w:rPr>
                <w:sz w:val="22"/>
                <w:szCs w:val="22"/>
              </w:rPr>
            </w:pPr>
            <w:r w:rsidRPr="00FD2AC4">
              <w:rPr>
                <w:sz w:val="22"/>
                <w:szCs w:val="22"/>
              </w:rPr>
              <w:t>Members residing in remote areas with poor emergency access may also be considered for a second vent</w:t>
            </w:r>
            <w:r>
              <w:rPr>
                <w:sz w:val="22"/>
                <w:szCs w:val="22"/>
              </w:rPr>
              <w:t>ilator</w:t>
            </w:r>
            <w:r w:rsidRPr="00FD2AC4">
              <w:rPr>
                <w:sz w:val="22"/>
                <w:szCs w:val="22"/>
              </w:rPr>
              <w:t>.</w:t>
            </w:r>
          </w:p>
        </w:tc>
        <w:tc>
          <w:tcPr>
            <w:tcW w:w="1320" w:type="dxa"/>
            <w:tcBorders>
              <w:top w:val="single" w:sz="6" w:space="0" w:color="auto"/>
              <w:bottom w:val="single" w:sz="6" w:space="0" w:color="auto"/>
              <w:right w:val="single" w:sz="6" w:space="0" w:color="auto"/>
            </w:tcBorders>
          </w:tcPr>
          <w:p w14:paraId="27A55777" w14:textId="77777777" w:rsidR="008674A4" w:rsidRDefault="008674A4" w:rsidP="008674A4">
            <w:pPr>
              <w:rPr>
                <w:sz w:val="22"/>
                <w:szCs w:val="22"/>
              </w:rPr>
            </w:pPr>
            <w:r>
              <w:rPr>
                <w:sz w:val="22"/>
                <w:szCs w:val="22"/>
              </w:rPr>
              <w:lastRenderedPageBreak/>
              <w:t>E0465</w:t>
            </w:r>
          </w:p>
          <w:p w14:paraId="0D19377E" w14:textId="77777777" w:rsidR="008674A4" w:rsidRPr="00FD2AC4" w:rsidRDefault="008674A4" w:rsidP="008674A4">
            <w:pPr>
              <w:rPr>
                <w:sz w:val="22"/>
                <w:szCs w:val="22"/>
              </w:rPr>
            </w:pPr>
            <w:r>
              <w:rPr>
                <w:sz w:val="22"/>
                <w:szCs w:val="22"/>
              </w:rPr>
              <w:t>E0466</w:t>
            </w:r>
          </w:p>
        </w:tc>
      </w:tr>
    </w:tbl>
    <w:p w14:paraId="14EEADA8"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13966A20" w14:textId="75F36175" w:rsidR="00D12CBC" w:rsidRDefault="00D12CBC" w:rsidP="00AF5490"/>
    <w:tbl>
      <w:tblPr>
        <w:tblW w:w="9864" w:type="dxa"/>
        <w:jc w:val="center"/>
        <w:tblCellMar>
          <w:left w:w="115" w:type="dxa"/>
          <w:right w:w="115" w:type="dxa"/>
        </w:tblCellMar>
        <w:tblLook w:val="0000" w:firstRow="0" w:lastRow="0" w:firstColumn="0" w:lastColumn="0" w:noHBand="0" w:noVBand="0"/>
      </w:tblPr>
      <w:tblGrid>
        <w:gridCol w:w="1624"/>
        <w:gridCol w:w="7196"/>
        <w:gridCol w:w="1044"/>
      </w:tblGrid>
      <w:tr w:rsidR="00D12CBC" w:rsidRPr="00F56B77" w14:paraId="16B9BDB3" w14:textId="77777777" w:rsidTr="000E56A8">
        <w:trPr>
          <w:tblHeader/>
          <w:jc w:val="center"/>
        </w:trPr>
        <w:tc>
          <w:tcPr>
            <w:tcW w:w="1624" w:type="dxa"/>
            <w:tcBorders>
              <w:top w:val="single" w:sz="6" w:space="0" w:color="auto"/>
              <w:left w:val="single" w:sz="6" w:space="0" w:color="auto"/>
              <w:bottom w:val="single" w:sz="6" w:space="0" w:color="auto"/>
              <w:right w:val="single" w:sz="6" w:space="0" w:color="auto"/>
            </w:tcBorders>
            <w:shd w:val="clear" w:color="auto" w:fill="00548C"/>
          </w:tcPr>
          <w:p w14:paraId="0C720BAB" w14:textId="77777777" w:rsidR="00D12CBC" w:rsidRPr="00F56B77" w:rsidRDefault="00D12CBC" w:rsidP="00D12CBC">
            <w:pPr>
              <w:pStyle w:val="Heading1"/>
              <w:rPr>
                <w:smallCaps/>
                <w:color w:val="FFFFFF" w:themeColor="background1"/>
                <w:sz w:val="24"/>
                <w:szCs w:val="24"/>
              </w:rPr>
            </w:pPr>
            <w:bookmarkStart w:id="15" w:name="_Toc11142495"/>
            <w:r>
              <w:rPr>
                <w:smallCaps/>
                <w:color w:val="FFFFFF" w:themeColor="background1"/>
                <w:sz w:val="24"/>
                <w:szCs w:val="24"/>
              </w:rPr>
              <w:t>Stimulator Equipment</w:t>
            </w:r>
            <w:bookmarkEnd w:id="15"/>
          </w:p>
        </w:tc>
        <w:tc>
          <w:tcPr>
            <w:tcW w:w="7278" w:type="dxa"/>
            <w:tcBorders>
              <w:top w:val="single" w:sz="6" w:space="0" w:color="auto"/>
              <w:bottom w:val="single" w:sz="6" w:space="0" w:color="auto"/>
              <w:right w:val="single" w:sz="6" w:space="0" w:color="auto"/>
            </w:tcBorders>
            <w:shd w:val="clear" w:color="auto" w:fill="00548C"/>
          </w:tcPr>
          <w:p w14:paraId="0E3661E3" w14:textId="77777777" w:rsidR="00D12CBC" w:rsidRPr="00F56B77" w:rsidRDefault="00D12CBC" w:rsidP="00D12CBC">
            <w:pPr>
              <w:rPr>
                <w:b/>
                <w:smallCaps/>
                <w:color w:val="FFFFFF" w:themeColor="background1"/>
              </w:rPr>
            </w:pPr>
            <w:r w:rsidRPr="00F56B77">
              <w:rPr>
                <w:b/>
                <w:smallCaps/>
                <w:color w:val="FFFFFF" w:themeColor="background1"/>
              </w:rPr>
              <w:t>Criteria</w:t>
            </w:r>
          </w:p>
        </w:tc>
        <w:tc>
          <w:tcPr>
            <w:tcW w:w="962" w:type="dxa"/>
            <w:tcBorders>
              <w:top w:val="single" w:sz="6" w:space="0" w:color="auto"/>
              <w:bottom w:val="single" w:sz="6" w:space="0" w:color="auto"/>
              <w:right w:val="single" w:sz="6" w:space="0" w:color="auto"/>
            </w:tcBorders>
            <w:shd w:val="clear" w:color="auto" w:fill="00548C"/>
          </w:tcPr>
          <w:p w14:paraId="5755EEDF" w14:textId="77777777" w:rsidR="00D12CBC" w:rsidRPr="00F56B77" w:rsidRDefault="00D12CBC" w:rsidP="00D12CBC">
            <w:pPr>
              <w:rPr>
                <w:b/>
                <w:smallCaps/>
                <w:color w:val="FFFFFF" w:themeColor="background1"/>
              </w:rPr>
            </w:pPr>
            <w:r w:rsidRPr="00F56B77">
              <w:rPr>
                <w:b/>
                <w:smallCaps/>
                <w:color w:val="FFFFFF" w:themeColor="background1"/>
              </w:rPr>
              <w:t>HCPCS</w:t>
            </w:r>
          </w:p>
        </w:tc>
      </w:tr>
      <w:tr w:rsidR="00D12CBC" w:rsidRPr="00D12CBC" w14:paraId="5F4CBF68" w14:textId="77777777" w:rsidTr="000E56A8">
        <w:trPr>
          <w:jc w:val="center"/>
        </w:trPr>
        <w:tc>
          <w:tcPr>
            <w:tcW w:w="1624" w:type="dxa"/>
            <w:tcBorders>
              <w:top w:val="single" w:sz="6" w:space="0" w:color="auto"/>
              <w:left w:val="single" w:sz="6" w:space="0" w:color="auto"/>
              <w:bottom w:val="single" w:sz="6" w:space="0" w:color="auto"/>
              <w:right w:val="single" w:sz="6" w:space="0" w:color="auto"/>
            </w:tcBorders>
          </w:tcPr>
          <w:p w14:paraId="6EAF49F3" w14:textId="77777777" w:rsidR="00D12CBC" w:rsidRPr="00D12CBC" w:rsidRDefault="00720F2E" w:rsidP="00D12CBC">
            <w:pPr>
              <w:rPr>
                <w:sz w:val="22"/>
              </w:rPr>
            </w:pPr>
            <w:r w:rsidRPr="00D12CBC">
              <w:rPr>
                <w:sz w:val="22"/>
                <w:szCs w:val="20"/>
              </w:rPr>
              <w:t>Neuromuscular stimulator</w:t>
            </w:r>
          </w:p>
        </w:tc>
        <w:tc>
          <w:tcPr>
            <w:tcW w:w="7278" w:type="dxa"/>
            <w:tcBorders>
              <w:top w:val="single" w:sz="6" w:space="0" w:color="auto"/>
              <w:bottom w:val="single" w:sz="6" w:space="0" w:color="auto"/>
              <w:right w:val="single" w:sz="6" w:space="0" w:color="auto"/>
            </w:tcBorders>
          </w:tcPr>
          <w:p w14:paraId="55B4EBE2" w14:textId="60074D70" w:rsidR="00D12CBC" w:rsidRPr="00D12CBC" w:rsidRDefault="000C47CE" w:rsidP="00D12CBC">
            <w:pPr>
              <w:rPr>
                <w:bCs/>
                <w:sz w:val="22"/>
                <w:szCs w:val="20"/>
              </w:rPr>
            </w:pPr>
            <w:r>
              <w:rPr>
                <w:bCs/>
                <w:sz w:val="22"/>
                <w:szCs w:val="20"/>
              </w:rPr>
              <w:t>Medically necessary</w:t>
            </w:r>
            <w:r w:rsidR="00D12CBC" w:rsidRPr="00D12CBC">
              <w:rPr>
                <w:bCs/>
                <w:sz w:val="22"/>
                <w:szCs w:val="20"/>
              </w:rPr>
              <w:t xml:space="preserve"> when used as one component of a comprehensive rehab program for the treatment of disuse atrophy when the nerve supply to the atrophied muscle is intact and has any of the followin</w:t>
            </w:r>
            <w:r>
              <w:rPr>
                <w:bCs/>
                <w:sz w:val="22"/>
                <w:szCs w:val="20"/>
              </w:rPr>
              <w:t>g atrophy indications</w:t>
            </w:r>
            <w:r w:rsidR="00D12CBC" w:rsidRPr="00D12CBC">
              <w:rPr>
                <w:bCs/>
                <w:sz w:val="22"/>
                <w:szCs w:val="20"/>
              </w:rPr>
              <w:t xml:space="preserve">:  </w:t>
            </w:r>
          </w:p>
          <w:p w14:paraId="18CA19A4" w14:textId="77777777" w:rsidR="00D12CBC" w:rsidRPr="00C946D3" w:rsidRDefault="00D12CBC" w:rsidP="00C946D3">
            <w:pPr>
              <w:pStyle w:val="Header"/>
              <w:numPr>
                <w:ilvl w:val="0"/>
                <w:numId w:val="39"/>
              </w:numPr>
              <w:tabs>
                <w:tab w:val="clear" w:pos="4320"/>
                <w:tab w:val="clear" w:pos="8640"/>
              </w:tabs>
              <w:ind w:left="341"/>
              <w:rPr>
                <w:sz w:val="22"/>
                <w:szCs w:val="22"/>
              </w:rPr>
            </w:pPr>
            <w:r w:rsidRPr="00C946D3">
              <w:rPr>
                <w:sz w:val="22"/>
                <w:szCs w:val="22"/>
              </w:rPr>
              <w:t>Contractures due to burn scarring</w:t>
            </w:r>
            <w:r w:rsidR="002B20C7" w:rsidRPr="00C946D3">
              <w:rPr>
                <w:sz w:val="22"/>
                <w:szCs w:val="22"/>
              </w:rPr>
              <w:t>;</w:t>
            </w:r>
          </w:p>
          <w:p w14:paraId="1C466892" w14:textId="77777777" w:rsidR="00D12CBC" w:rsidRPr="00C946D3" w:rsidRDefault="00D12CBC" w:rsidP="00C946D3">
            <w:pPr>
              <w:pStyle w:val="Header"/>
              <w:numPr>
                <w:ilvl w:val="0"/>
                <w:numId w:val="39"/>
              </w:numPr>
              <w:tabs>
                <w:tab w:val="clear" w:pos="4320"/>
                <w:tab w:val="clear" w:pos="8640"/>
              </w:tabs>
              <w:ind w:left="341"/>
              <w:rPr>
                <w:sz w:val="22"/>
                <w:szCs w:val="22"/>
              </w:rPr>
            </w:pPr>
            <w:r w:rsidRPr="00C946D3">
              <w:rPr>
                <w:sz w:val="22"/>
                <w:szCs w:val="22"/>
              </w:rPr>
              <w:t>Previous casting or splinting of a limb</w:t>
            </w:r>
            <w:r w:rsidR="002B20C7" w:rsidRPr="00C946D3">
              <w:rPr>
                <w:sz w:val="22"/>
                <w:szCs w:val="22"/>
              </w:rPr>
              <w:t>;</w:t>
            </w:r>
          </w:p>
          <w:p w14:paraId="54266129" w14:textId="77777777" w:rsidR="00D12CBC" w:rsidRPr="00C946D3" w:rsidRDefault="00D12CBC" w:rsidP="00C946D3">
            <w:pPr>
              <w:pStyle w:val="Header"/>
              <w:numPr>
                <w:ilvl w:val="0"/>
                <w:numId w:val="39"/>
              </w:numPr>
              <w:tabs>
                <w:tab w:val="clear" w:pos="4320"/>
                <w:tab w:val="clear" w:pos="8640"/>
              </w:tabs>
              <w:ind w:left="341"/>
              <w:rPr>
                <w:sz w:val="22"/>
                <w:szCs w:val="22"/>
              </w:rPr>
            </w:pPr>
            <w:r w:rsidRPr="00C946D3">
              <w:rPr>
                <w:sz w:val="22"/>
                <w:szCs w:val="22"/>
              </w:rPr>
              <w:t>Major knee surgery with failure to respond to physical therapy</w:t>
            </w:r>
            <w:r w:rsidR="002B20C7" w:rsidRPr="00C946D3">
              <w:rPr>
                <w:sz w:val="22"/>
                <w:szCs w:val="22"/>
              </w:rPr>
              <w:t>;</w:t>
            </w:r>
          </w:p>
          <w:p w14:paraId="5F6A3D9B" w14:textId="77777777" w:rsidR="00D12CBC" w:rsidRPr="00D12CBC" w:rsidRDefault="00D12CBC" w:rsidP="00C946D3">
            <w:pPr>
              <w:pStyle w:val="Header"/>
              <w:numPr>
                <w:ilvl w:val="0"/>
                <w:numId w:val="39"/>
              </w:numPr>
              <w:tabs>
                <w:tab w:val="clear" w:pos="4320"/>
                <w:tab w:val="clear" w:pos="8640"/>
              </w:tabs>
              <w:ind w:left="341"/>
              <w:rPr>
                <w:bCs/>
                <w:sz w:val="22"/>
                <w:szCs w:val="20"/>
              </w:rPr>
            </w:pPr>
            <w:r w:rsidRPr="00C946D3">
              <w:rPr>
                <w:sz w:val="22"/>
                <w:szCs w:val="22"/>
              </w:rPr>
              <w:t>Recent</w:t>
            </w:r>
            <w:r w:rsidRPr="00D12CBC">
              <w:rPr>
                <w:bCs/>
                <w:sz w:val="22"/>
                <w:szCs w:val="20"/>
              </w:rPr>
              <w:t xml:space="preserve"> hip replacement until physical therapy begins</w:t>
            </w:r>
            <w:r w:rsidR="002B20C7">
              <w:rPr>
                <w:bCs/>
                <w:sz w:val="22"/>
                <w:szCs w:val="20"/>
              </w:rPr>
              <w:t>.</w:t>
            </w:r>
          </w:p>
          <w:p w14:paraId="09CA49BD" w14:textId="77777777" w:rsidR="00D12CBC" w:rsidRPr="00D12CBC" w:rsidRDefault="00D12CBC" w:rsidP="00D12CBC">
            <w:pPr>
              <w:rPr>
                <w:bCs/>
                <w:sz w:val="22"/>
                <w:szCs w:val="20"/>
              </w:rPr>
            </w:pPr>
          </w:p>
          <w:p w14:paraId="307B96C0" w14:textId="394CCBBB" w:rsidR="00D12CBC" w:rsidRPr="00D12CBC" w:rsidRDefault="00D12CBC" w:rsidP="000C47CE">
            <w:pPr>
              <w:ind w:left="30"/>
              <w:rPr>
                <w:sz w:val="22"/>
              </w:rPr>
            </w:pPr>
            <w:r w:rsidRPr="00D12CBC">
              <w:rPr>
                <w:bCs/>
                <w:sz w:val="22"/>
                <w:szCs w:val="20"/>
              </w:rPr>
              <w:t xml:space="preserve">Neuromuscular electrical stimulation for any other indication (e.g., </w:t>
            </w:r>
            <w:r w:rsidR="000C47CE">
              <w:rPr>
                <w:bCs/>
                <w:sz w:val="22"/>
                <w:szCs w:val="20"/>
              </w:rPr>
              <w:t>idiopathic scoliosis</w:t>
            </w:r>
            <w:r w:rsidRPr="00D12CBC">
              <w:rPr>
                <w:bCs/>
                <w:sz w:val="22"/>
                <w:szCs w:val="20"/>
              </w:rPr>
              <w:t>, heart failure) is not medically necessary because it is considered experimental/investigational or unproven.</w:t>
            </w:r>
          </w:p>
        </w:tc>
        <w:tc>
          <w:tcPr>
            <w:tcW w:w="962" w:type="dxa"/>
            <w:tcBorders>
              <w:top w:val="single" w:sz="6" w:space="0" w:color="auto"/>
              <w:bottom w:val="single" w:sz="6" w:space="0" w:color="auto"/>
              <w:right w:val="single" w:sz="6" w:space="0" w:color="auto"/>
            </w:tcBorders>
          </w:tcPr>
          <w:p w14:paraId="10531B58" w14:textId="77777777" w:rsidR="00D12CBC" w:rsidRPr="00D12CBC" w:rsidRDefault="00D12CBC" w:rsidP="00D12CBC">
            <w:pPr>
              <w:rPr>
                <w:sz w:val="22"/>
              </w:rPr>
            </w:pPr>
            <w:r w:rsidRPr="00D12CBC">
              <w:rPr>
                <w:sz w:val="22"/>
                <w:szCs w:val="20"/>
              </w:rPr>
              <w:t>E0745</w:t>
            </w:r>
          </w:p>
        </w:tc>
      </w:tr>
      <w:tr w:rsidR="00D12CBC" w:rsidRPr="00D12CBC" w14:paraId="77BBB2D4" w14:textId="77777777" w:rsidTr="000E56A8">
        <w:trPr>
          <w:jc w:val="center"/>
        </w:trPr>
        <w:tc>
          <w:tcPr>
            <w:tcW w:w="1624" w:type="dxa"/>
            <w:tcBorders>
              <w:top w:val="single" w:sz="6" w:space="0" w:color="auto"/>
              <w:left w:val="single" w:sz="6" w:space="0" w:color="auto"/>
              <w:bottom w:val="single" w:sz="6" w:space="0" w:color="auto"/>
              <w:right w:val="single" w:sz="6" w:space="0" w:color="auto"/>
            </w:tcBorders>
          </w:tcPr>
          <w:p w14:paraId="1E57DAB7" w14:textId="77777777" w:rsidR="00D12CBC" w:rsidRPr="00D12CBC" w:rsidRDefault="00720F2E" w:rsidP="00D12CBC">
            <w:pPr>
              <w:rPr>
                <w:sz w:val="22"/>
              </w:rPr>
            </w:pPr>
            <w:r w:rsidRPr="00D12CBC">
              <w:rPr>
                <w:sz w:val="22"/>
                <w:szCs w:val="20"/>
              </w:rPr>
              <w:t>Functional neuromuscular stimulator</w:t>
            </w:r>
          </w:p>
        </w:tc>
        <w:tc>
          <w:tcPr>
            <w:tcW w:w="7278" w:type="dxa"/>
            <w:tcBorders>
              <w:top w:val="single" w:sz="6" w:space="0" w:color="auto"/>
              <w:bottom w:val="single" w:sz="6" w:space="0" w:color="auto"/>
              <w:right w:val="single" w:sz="6" w:space="0" w:color="auto"/>
            </w:tcBorders>
          </w:tcPr>
          <w:p w14:paraId="2B6E6178" w14:textId="77777777" w:rsidR="00D12CBC" w:rsidRPr="00D12CBC" w:rsidRDefault="00D12CBC" w:rsidP="00D12CBC">
            <w:pPr>
              <w:pStyle w:val="Header"/>
              <w:tabs>
                <w:tab w:val="clear" w:pos="4320"/>
                <w:tab w:val="clear" w:pos="8640"/>
              </w:tabs>
              <w:rPr>
                <w:sz w:val="22"/>
                <w:szCs w:val="20"/>
              </w:rPr>
            </w:pPr>
            <w:r w:rsidRPr="00D12CBC">
              <w:rPr>
                <w:sz w:val="22"/>
                <w:szCs w:val="20"/>
              </w:rPr>
              <w:t>Medically necessary for members with a spinal cord injury (SCI) who meet ALL the following criteria:</w:t>
            </w:r>
          </w:p>
          <w:p w14:paraId="449DFAE8" w14:textId="1A8909A2" w:rsidR="00D12CBC" w:rsidRPr="00C946D3" w:rsidRDefault="000C47CE" w:rsidP="00C946D3">
            <w:pPr>
              <w:pStyle w:val="Header"/>
              <w:numPr>
                <w:ilvl w:val="0"/>
                <w:numId w:val="40"/>
              </w:numPr>
              <w:tabs>
                <w:tab w:val="clear" w:pos="4320"/>
                <w:tab w:val="clear" w:pos="8640"/>
              </w:tabs>
              <w:ind w:left="341"/>
              <w:rPr>
                <w:sz w:val="22"/>
                <w:szCs w:val="22"/>
              </w:rPr>
            </w:pPr>
            <w:r w:rsidRPr="00C946D3">
              <w:rPr>
                <w:sz w:val="22"/>
                <w:szCs w:val="22"/>
              </w:rPr>
              <w:t>I</w:t>
            </w:r>
            <w:r w:rsidR="00D12CBC" w:rsidRPr="00C946D3">
              <w:rPr>
                <w:sz w:val="22"/>
                <w:szCs w:val="22"/>
              </w:rPr>
              <w:t>ntact lower motor units (L1 and below</w:t>
            </w:r>
            <w:r w:rsidRPr="00C946D3">
              <w:rPr>
                <w:sz w:val="22"/>
                <w:szCs w:val="22"/>
              </w:rPr>
              <w:t>,</w:t>
            </w:r>
            <w:r w:rsidR="00D12CBC" w:rsidRPr="00C946D3">
              <w:rPr>
                <w:sz w:val="22"/>
                <w:szCs w:val="22"/>
              </w:rPr>
              <w:t xml:space="preserve"> both muscle and peripheral nerve)</w:t>
            </w:r>
            <w:r w:rsidR="002B20C7" w:rsidRPr="00C946D3">
              <w:rPr>
                <w:sz w:val="22"/>
                <w:szCs w:val="22"/>
              </w:rPr>
              <w:t>;</w:t>
            </w:r>
          </w:p>
          <w:p w14:paraId="7BAF669A" w14:textId="3390EC0C" w:rsidR="00D12CBC" w:rsidRPr="00C946D3" w:rsidRDefault="000C47CE" w:rsidP="00C946D3">
            <w:pPr>
              <w:pStyle w:val="Header"/>
              <w:numPr>
                <w:ilvl w:val="0"/>
                <w:numId w:val="40"/>
              </w:numPr>
              <w:tabs>
                <w:tab w:val="clear" w:pos="4320"/>
                <w:tab w:val="clear" w:pos="8640"/>
              </w:tabs>
              <w:ind w:left="341"/>
              <w:rPr>
                <w:sz w:val="22"/>
                <w:szCs w:val="22"/>
              </w:rPr>
            </w:pPr>
            <w:r w:rsidRPr="00C946D3">
              <w:rPr>
                <w:sz w:val="22"/>
                <w:szCs w:val="22"/>
              </w:rPr>
              <w:t>M</w:t>
            </w:r>
            <w:r w:rsidR="00D12CBC" w:rsidRPr="00C946D3">
              <w:rPr>
                <w:sz w:val="22"/>
                <w:szCs w:val="22"/>
              </w:rPr>
              <w:t>uscle and joint stability adequate for weight bearing upper and lower extremities to allow balance and control to maintain an upright support posture independently</w:t>
            </w:r>
            <w:r w:rsidR="002B20C7" w:rsidRPr="00C946D3">
              <w:rPr>
                <w:sz w:val="22"/>
                <w:szCs w:val="22"/>
              </w:rPr>
              <w:t>;</w:t>
            </w:r>
          </w:p>
          <w:p w14:paraId="1300175C" w14:textId="067FB871" w:rsidR="00D12CBC" w:rsidRPr="00C946D3" w:rsidRDefault="000C47CE" w:rsidP="00C946D3">
            <w:pPr>
              <w:pStyle w:val="Header"/>
              <w:numPr>
                <w:ilvl w:val="0"/>
                <w:numId w:val="40"/>
              </w:numPr>
              <w:tabs>
                <w:tab w:val="clear" w:pos="4320"/>
                <w:tab w:val="clear" w:pos="8640"/>
              </w:tabs>
              <w:ind w:left="341"/>
              <w:rPr>
                <w:sz w:val="22"/>
                <w:szCs w:val="22"/>
              </w:rPr>
            </w:pPr>
            <w:r w:rsidRPr="00C946D3">
              <w:rPr>
                <w:sz w:val="22"/>
                <w:szCs w:val="22"/>
              </w:rPr>
              <w:t>B</w:t>
            </w:r>
            <w:r w:rsidR="00D12CBC" w:rsidRPr="00C946D3">
              <w:rPr>
                <w:sz w:val="22"/>
                <w:szCs w:val="22"/>
              </w:rPr>
              <w:t>risk muscle contraction to stimulation and sensory perception</w:t>
            </w:r>
            <w:r w:rsidR="00DD087A" w:rsidRPr="00C946D3">
              <w:rPr>
                <w:sz w:val="22"/>
                <w:szCs w:val="22"/>
              </w:rPr>
              <w:t xml:space="preserve"> of</w:t>
            </w:r>
            <w:r w:rsidR="00D12CBC" w:rsidRPr="00C946D3">
              <w:rPr>
                <w:sz w:val="22"/>
                <w:szCs w:val="22"/>
              </w:rPr>
              <w:t xml:space="preserve"> electrical stimulation sufficient for muscle contraction</w:t>
            </w:r>
            <w:r w:rsidR="002B20C7" w:rsidRPr="00C946D3">
              <w:rPr>
                <w:sz w:val="22"/>
                <w:szCs w:val="22"/>
              </w:rPr>
              <w:t>;</w:t>
            </w:r>
          </w:p>
          <w:p w14:paraId="058CF02E" w14:textId="2DFD5800" w:rsidR="00D12CBC" w:rsidRPr="00C946D3" w:rsidRDefault="000C47CE" w:rsidP="00C946D3">
            <w:pPr>
              <w:pStyle w:val="Header"/>
              <w:numPr>
                <w:ilvl w:val="0"/>
                <w:numId w:val="40"/>
              </w:numPr>
              <w:tabs>
                <w:tab w:val="clear" w:pos="4320"/>
                <w:tab w:val="clear" w:pos="8640"/>
              </w:tabs>
              <w:ind w:left="341"/>
              <w:rPr>
                <w:sz w:val="22"/>
                <w:szCs w:val="22"/>
              </w:rPr>
            </w:pPr>
            <w:r w:rsidRPr="00C946D3">
              <w:rPr>
                <w:sz w:val="22"/>
                <w:szCs w:val="22"/>
              </w:rPr>
              <w:t>T</w:t>
            </w:r>
            <w:r w:rsidR="00D12CBC" w:rsidRPr="00C946D3">
              <w:rPr>
                <w:sz w:val="22"/>
                <w:szCs w:val="22"/>
              </w:rPr>
              <w:t>ransfer</w:t>
            </w:r>
            <w:r w:rsidRPr="00C946D3">
              <w:rPr>
                <w:sz w:val="22"/>
                <w:szCs w:val="22"/>
              </w:rPr>
              <w:t>s</w:t>
            </w:r>
            <w:r w:rsidR="00D12CBC" w:rsidRPr="00C946D3">
              <w:rPr>
                <w:sz w:val="22"/>
                <w:szCs w:val="22"/>
              </w:rPr>
              <w:t xml:space="preserve"> independently and demonstrates independent standing tolerance for at least 3 minutes</w:t>
            </w:r>
            <w:r w:rsidR="00BA7CC3" w:rsidRPr="00C946D3">
              <w:rPr>
                <w:sz w:val="22"/>
                <w:szCs w:val="22"/>
              </w:rPr>
              <w:t>;</w:t>
            </w:r>
          </w:p>
          <w:p w14:paraId="0AE6BA54" w14:textId="77D32A47" w:rsidR="00D12CBC" w:rsidRPr="00C946D3" w:rsidRDefault="000C47CE" w:rsidP="00C946D3">
            <w:pPr>
              <w:pStyle w:val="Header"/>
              <w:numPr>
                <w:ilvl w:val="0"/>
                <w:numId w:val="40"/>
              </w:numPr>
              <w:tabs>
                <w:tab w:val="clear" w:pos="4320"/>
                <w:tab w:val="clear" w:pos="8640"/>
              </w:tabs>
              <w:ind w:left="341"/>
              <w:rPr>
                <w:sz w:val="22"/>
                <w:szCs w:val="22"/>
              </w:rPr>
            </w:pPr>
            <w:r w:rsidRPr="00C946D3">
              <w:rPr>
                <w:sz w:val="22"/>
                <w:szCs w:val="22"/>
              </w:rPr>
              <w:t>D</w:t>
            </w:r>
            <w:r w:rsidR="00D12CBC" w:rsidRPr="00C946D3">
              <w:rPr>
                <w:sz w:val="22"/>
                <w:szCs w:val="22"/>
              </w:rPr>
              <w:t>emonstrate</w:t>
            </w:r>
            <w:r w:rsidRPr="00C946D3">
              <w:rPr>
                <w:sz w:val="22"/>
                <w:szCs w:val="22"/>
              </w:rPr>
              <w:t>s</w:t>
            </w:r>
            <w:r w:rsidR="00D12CBC" w:rsidRPr="00C946D3">
              <w:rPr>
                <w:sz w:val="22"/>
                <w:szCs w:val="22"/>
              </w:rPr>
              <w:t xml:space="preserve"> hand and finger function to manipulate controls</w:t>
            </w:r>
            <w:r w:rsidR="002B20C7" w:rsidRPr="00C946D3">
              <w:rPr>
                <w:sz w:val="22"/>
                <w:szCs w:val="22"/>
              </w:rPr>
              <w:t>;</w:t>
            </w:r>
          </w:p>
          <w:p w14:paraId="5086E309" w14:textId="480C7183" w:rsidR="00D12CBC" w:rsidRPr="00C946D3" w:rsidRDefault="000C47CE" w:rsidP="00C946D3">
            <w:pPr>
              <w:pStyle w:val="Header"/>
              <w:numPr>
                <w:ilvl w:val="0"/>
                <w:numId w:val="40"/>
              </w:numPr>
              <w:tabs>
                <w:tab w:val="clear" w:pos="4320"/>
                <w:tab w:val="clear" w:pos="8640"/>
              </w:tabs>
              <w:ind w:left="341"/>
              <w:rPr>
                <w:sz w:val="22"/>
                <w:szCs w:val="22"/>
              </w:rPr>
            </w:pPr>
            <w:r w:rsidRPr="00C946D3">
              <w:rPr>
                <w:sz w:val="22"/>
                <w:szCs w:val="22"/>
              </w:rPr>
              <w:t>N</w:t>
            </w:r>
            <w:r w:rsidR="00D12CBC" w:rsidRPr="00C946D3">
              <w:rPr>
                <w:sz w:val="22"/>
                <w:szCs w:val="22"/>
              </w:rPr>
              <w:t>o hip and knee degenerative disease and no history of long bone fracture secondary to osteoporosis</w:t>
            </w:r>
            <w:r w:rsidR="002B20C7" w:rsidRPr="00C946D3">
              <w:rPr>
                <w:sz w:val="22"/>
                <w:szCs w:val="22"/>
              </w:rPr>
              <w:t>;</w:t>
            </w:r>
          </w:p>
          <w:p w14:paraId="61C0A4C9" w14:textId="44A35F40" w:rsidR="00D12CBC" w:rsidRPr="00C946D3" w:rsidRDefault="000C47CE" w:rsidP="00C946D3">
            <w:pPr>
              <w:pStyle w:val="Header"/>
              <w:numPr>
                <w:ilvl w:val="0"/>
                <w:numId w:val="40"/>
              </w:numPr>
              <w:tabs>
                <w:tab w:val="clear" w:pos="4320"/>
                <w:tab w:val="clear" w:pos="8640"/>
              </w:tabs>
              <w:ind w:left="341"/>
              <w:rPr>
                <w:sz w:val="22"/>
                <w:szCs w:val="22"/>
              </w:rPr>
            </w:pPr>
            <w:r w:rsidRPr="00C946D3">
              <w:rPr>
                <w:sz w:val="22"/>
                <w:szCs w:val="22"/>
              </w:rPr>
              <w:t>A</w:t>
            </w:r>
            <w:r w:rsidR="00D12CBC" w:rsidRPr="00C946D3">
              <w:rPr>
                <w:sz w:val="22"/>
                <w:szCs w:val="22"/>
              </w:rPr>
              <w:t>t least 6 months post recovery from SCI and restorative surgery</w:t>
            </w:r>
            <w:r w:rsidR="002B20C7" w:rsidRPr="00C946D3">
              <w:rPr>
                <w:sz w:val="22"/>
                <w:szCs w:val="22"/>
              </w:rPr>
              <w:t>;</w:t>
            </w:r>
          </w:p>
          <w:p w14:paraId="367EAF07" w14:textId="53082F51" w:rsidR="00D12CBC" w:rsidRPr="00C946D3" w:rsidRDefault="000C47CE" w:rsidP="00C946D3">
            <w:pPr>
              <w:pStyle w:val="Header"/>
              <w:numPr>
                <w:ilvl w:val="0"/>
                <w:numId w:val="40"/>
              </w:numPr>
              <w:tabs>
                <w:tab w:val="clear" w:pos="4320"/>
                <w:tab w:val="clear" w:pos="8640"/>
              </w:tabs>
              <w:ind w:left="341"/>
              <w:rPr>
                <w:sz w:val="22"/>
                <w:szCs w:val="22"/>
              </w:rPr>
            </w:pPr>
            <w:r w:rsidRPr="00C946D3">
              <w:rPr>
                <w:sz w:val="22"/>
                <w:szCs w:val="22"/>
              </w:rPr>
              <w:t>H</w:t>
            </w:r>
            <w:r w:rsidR="00D12CBC" w:rsidRPr="00C946D3">
              <w:rPr>
                <w:sz w:val="22"/>
                <w:szCs w:val="22"/>
              </w:rPr>
              <w:t>ighly motivated, committed, and has the cognitive ability to use such devices for walking</w:t>
            </w:r>
            <w:r w:rsidR="002B20C7" w:rsidRPr="00C946D3">
              <w:rPr>
                <w:sz w:val="22"/>
                <w:szCs w:val="22"/>
              </w:rPr>
              <w:t>;</w:t>
            </w:r>
          </w:p>
          <w:p w14:paraId="350D6A9F" w14:textId="580B87E3" w:rsidR="00D12CBC" w:rsidRPr="00C946D3" w:rsidRDefault="000C47CE" w:rsidP="00C946D3">
            <w:pPr>
              <w:pStyle w:val="Header"/>
              <w:numPr>
                <w:ilvl w:val="0"/>
                <w:numId w:val="40"/>
              </w:numPr>
              <w:tabs>
                <w:tab w:val="clear" w:pos="4320"/>
                <w:tab w:val="clear" w:pos="8640"/>
              </w:tabs>
              <w:ind w:left="341"/>
              <w:rPr>
                <w:sz w:val="22"/>
                <w:szCs w:val="22"/>
              </w:rPr>
            </w:pPr>
            <w:r w:rsidRPr="00C946D3">
              <w:rPr>
                <w:sz w:val="22"/>
                <w:szCs w:val="22"/>
              </w:rPr>
              <w:t>D</w:t>
            </w:r>
            <w:r w:rsidR="00D12CBC" w:rsidRPr="00C946D3">
              <w:rPr>
                <w:sz w:val="22"/>
                <w:szCs w:val="22"/>
              </w:rPr>
              <w:t>emonstrated a willingness to use the device long-term</w:t>
            </w:r>
            <w:r w:rsidR="002B20C7" w:rsidRPr="00C946D3">
              <w:rPr>
                <w:sz w:val="22"/>
                <w:szCs w:val="22"/>
              </w:rPr>
              <w:t>;</w:t>
            </w:r>
          </w:p>
          <w:p w14:paraId="5EC02FC0" w14:textId="7E28A418" w:rsidR="00D12CBC" w:rsidRPr="00D12CBC" w:rsidRDefault="000C47CE" w:rsidP="00C946D3">
            <w:pPr>
              <w:pStyle w:val="Header"/>
              <w:numPr>
                <w:ilvl w:val="0"/>
                <w:numId w:val="40"/>
              </w:numPr>
              <w:tabs>
                <w:tab w:val="clear" w:pos="4320"/>
                <w:tab w:val="clear" w:pos="8640"/>
              </w:tabs>
              <w:ind w:left="341"/>
              <w:rPr>
                <w:sz w:val="22"/>
                <w:szCs w:val="20"/>
              </w:rPr>
            </w:pPr>
            <w:r w:rsidRPr="00C946D3">
              <w:rPr>
                <w:sz w:val="22"/>
                <w:szCs w:val="22"/>
              </w:rPr>
              <w:t>S</w:t>
            </w:r>
            <w:r w:rsidR="00D12CBC" w:rsidRPr="00C946D3">
              <w:rPr>
                <w:sz w:val="22"/>
                <w:szCs w:val="22"/>
              </w:rPr>
              <w:t>uccessfully completed a training program consisting of at least 32 physical</w:t>
            </w:r>
            <w:r w:rsidR="00D12CBC" w:rsidRPr="00D12CBC">
              <w:rPr>
                <w:sz w:val="22"/>
                <w:szCs w:val="20"/>
              </w:rPr>
              <w:t xml:space="preserve"> therapy sessions with the device over a 3-month period.</w:t>
            </w:r>
          </w:p>
          <w:p w14:paraId="0DF4B85D" w14:textId="77777777" w:rsidR="00D12CBC" w:rsidRPr="00D12CBC" w:rsidRDefault="00D12CBC" w:rsidP="00D12CBC">
            <w:pPr>
              <w:pStyle w:val="Header"/>
              <w:tabs>
                <w:tab w:val="clear" w:pos="4320"/>
                <w:tab w:val="clear" w:pos="8640"/>
              </w:tabs>
              <w:rPr>
                <w:sz w:val="22"/>
                <w:szCs w:val="20"/>
              </w:rPr>
            </w:pPr>
          </w:p>
          <w:p w14:paraId="00517293" w14:textId="7AC765C9" w:rsidR="00D12CBC" w:rsidRPr="00D12CBC" w:rsidRDefault="00DD087A" w:rsidP="00720F2E">
            <w:pPr>
              <w:pStyle w:val="Header"/>
              <w:tabs>
                <w:tab w:val="clear" w:pos="4320"/>
                <w:tab w:val="clear" w:pos="8640"/>
              </w:tabs>
              <w:ind w:left="87"/>
              <w:rPr>
                <w:sz w:val="22"/>
                <w:szCs w:val="20"/>
              </w:rPr>
            </w:pPr>
            <w:r>
              <w:rPr>
                <w:sz w:val="22"/>
                <w:szCs w:val="20"/>
              </w:rPr>
              <w:t>Contraindications,</w:t>
            </w:r>
            <w:r w:rsidR="00D12CBC" w:rsidRPr="00D12CBC">
              <w:rPr>
                <w:sz w:val="22"/>
                <w:szCs w:val="20"/>
              </w:rPr>
              <w:t xml:space="preserve"> any of the following:</w:t>
            </w:r>
          </w:p>
          <w:p w14:paraId="4FA51A03" w14:textId="77777777" w:rsidR="00D12CBC" w:rsidRPr="00D12CBC" w:rsidRDefault="00D12CBC" w:rsidP="005C29F2">
            <w:pPr>
              <w:pStyle w:val="Header"/>
              <w:numPr>
                <w:ilvl w:val="0"/>
                <w:numId w:val="15"/>
              </w:numPr>
              <w:tabs>
                <w:tab w:val="clear" w:pos="4320"/>
                <w:tab w:val="clear" w:pos="8640"/>
              </w:tabs>
              <w:ind w:left="447"/>
              <w:rPr>
                <w:sz w:val="22"/>
                <w:szCs w:val="20"/>
              </w:rPr>
            </w:pPr>
            <w:r w:rsidRPr="00D12CBC">
              <w:rPr>
                <w:sz w:val="22"/>
                <w:szCs w:val="20"/>
              </w:rPr>
              <w:t>Cardiac pacemaker</w:t>
            </w:r>
            <w:r w:rsidR="002B20C7">
              <w:rPr>
                <w:sz w:val="22"/>
                <w:szCs w:val="20"/>
              </w:rPr>
              <w:t>;</w:t>
            </w:r>
          </w:p>
          <w:p w14:paraId="0BE3D02B" w14:textId="77777777" w:rsidR="00D12CBC" w:rsidRPr="00D12CBC" w:rsidRDefault="00D12CBC" w:rsidP="005C29F2">
            <w:pPr>
              <w:pStyle w:val="Header"/>
              <w:numPr>
                <w:ilvl w:val="0"/>
                <w:numId w:val="15"/>
              </w:numPr>
              <w:tabs>
                <w:tab w:val="clear" w:pos="4320"/>
                <w:tab w:val="clear" w:pos="8640"/>
              </w:tabs>
              <w:ind w:left="447"/>
              <w:rPr>
                <w:sz w:val="22"/>
                <w:szCs w:val="20"/>
              </w:rPr>
            </w:pPr>
            <w:r w:rsidRPr="00D12CBC">
              <w:rPr>
                <w:sz w:val="22"/>
                <w:szCs w:val="20"/>
              </w:rPr>
              <w:t>Severe scoliosis or severe osteoporosis</w:t>
            </w:r>
            <w:r w:rsidR="002B20C7">
              <w:rPr>
                <w:sz w:val="22"/>
                <w:szCs w:val="20"/>
              </w:rPr>
              <w:t>;</w:t>
            </w:r>
          </w:p>
          <w:p w14:paraId="3DB5B2C6" w14:textId="77777777" w:rsidR="00D12CBC" w:rsidRPr="00D12CBC" w:rsidRDefault="00D12CBC" w:rsidP="005C29F2">
            <w:pPr>
              <w:pStyle w:val="Header"/>
              <w:numPr>
                <w:ilvl w:val="0"/>
                <w:numId w:val="15"/>
              </w:numPr>
              <w:tabs>
                <w:tab w:val="clear" w:pos="4320"/>
                <w:tab w:val="clear" w:pos="8640"/>
              </w:tabs>
              <w:ind w:left="447"/>
              <w:rPr>
                <w:sz w:val="22"/>
                <w:szCs w:val="20"/>
              </w:rPr>
            </w:pPr>
            <w:r w:rsidRPr="00D12CBC">
              <w:rPr>
                <w:sz w:val="22"/>
                <w:szCs w:val="20"/>
              </w:rPr>
              <w:t>Skin disease or cancer at area of stimulation</w:t>
            </w:r>
            <w:r w:rsidR="002B20C7">
              <w:rPr>
                <w:sz w:val="22"/>
                <w:szCs w:val="20"/>
              </w:rPr>
              <w:t>;</w:t>
            </w:r>
          </w:p>
          <w:p w14:paraId="7E9835C2" w14:textId="77777777" w:rsidR="002B20C7" w:rsidRPr="00D12CBC" w:rsidRDefault="00D12CBC" w:rsidP="005C29F2">
            <w:pPr>
              <w:pStyle w:val="Header"/>
              <w:numPr>
                <w:ilvl w:val="0"/>
                <w:numId w:val="15"/>
              </w:numPr>
              <w:tabs>
                <w:tab w:val="clear" w:pos="4320"/>
                <w:tab w:val="clear" w:pos="8640"/>
              </w:tabs>
              <w:ind w:left="447"/>
              <w:rPr>
                <w:sz w:val="22"/>
                <w:szCs w:val="20"/>
              </w:rPr>
            </w:pPr>
            <w:r w:rsidRPr="00D12CBC">
              <w:rPr>
                <w:sz w:val="22"/>
                <w:szCs w:val="20"/>
              </w:rPr>
              <w:t>Irreversible contracture</w:t>
            </w:r>
            <w:r w:rsidR="002B20C7">
              <w:rPr>
                <w:sz w:val="22"/>
                <w:szCs w:val="20"/>
              </w:rPr>
              <w:t>;</w:t>
            </w:r>
          </w:p>
          <w:p w14:paraId="30535FE5" w14:textId="77777777" w:rsidR="00D12CBC" w:rsidRPr="007005E0" w:rsidRDefault="00D12CBC" w:rsidP="005C29F2">
            <w:pPr>
              <w:pStyle w:val="Header"/>
              <w:numPr>
                <w:ilvl w:val="0"/>
                <w:numId w:val="15"/>
              </w:numPr>
              <w:tabs>
                <w:tab w:val="clear" w:pos="4320"/>
                <w:tab w:val="clear" w:pos="8640"/>
              </w:tabs>
              <w:ind w:left="447"/>
              <w:rPr>
                <w:sz w:val="22"/>
              </w:rPr>
            </w:pPr>
            <w:r w:rsidRPr="00720F2E">
              <w:rPr>
                <w:sz w:val="22"/>
                <w:szCs w:val="20"/>
              </w:rPr>
              <w:t>Autonomic dysflexia</w:t>
            </w:r>
            <w:r w:rsidR="002B20C7">
              <w:rPr>
                <w:sz w:val="22"/>
                <w:szCs w:val="20"/>
              </w:rPr>
              <w:t>.</w:t>
            </w:r>
          </w:p>
        </w:tc>
        <w:tc>
          <w:tcPr>
            <w:tcW w:w="962" w:type="dxa"/>
            <w:tcBorders>
              <w:top w:val="single" w:sz="6" w:space="0" w:color="auto"/>
              <w:bottom w:val="single" w:sz="6" w:space="0" w:color="auto"/>
              <w:right w:val="single" w:sz="6" w:space="0" w:color="auto"/>
            </w:tcBorders>
          </w:tcPr>
          <w:p w14:paraId="099296F5" w14:textId="77777777" w:rsidR="00D12CBC" w:rsidRPr="00D12CBC" w:rsidRDefault="00D12CBC" w:rsidP="00D12CBC">
            <w:pPr>
              <w:rPr>
                <w:sz w:val="22"/>
                <w:szCs w:val="20"/>
              </w:rPr>
            </w:pPr>
            <w:r w:rsidRPr="00D12CBC">
              <w:rPr>
                <w:sz w:val="22"/>
                <w:szCs w:val="20"/>
              </w:rPr>
              <w:lastRenderedPageBreak/>
              <w:t>E0764</w:t>
            </w:r>
          </w:p>
          <w:p w14:paraId="57B5E269" w14:textId="77777777" w:rsidR="00D12CBC" w:rsidRPr="00D12CBC" w:rsidRDefault="00D12CBC" w:rsidP="00D12CBC">
            <w:pPr>
              <w:rPr>
                <w:sz w:val="22"/>
              </w:rPr>
            </w:pPr>
          </w:p>
        </w:tc>
      </w:tr>
      <w:tr w:rsidR="001F21CF" w:rsidRPr="00D12CBC" w14:paraId="52175523" w14:textId="77777777" w:rsidTr="000E56A8">
        <w:trPr>
          <w:jc w:val="center"/>
        </w:trPr>
        <w:tc>
          <w:tcPr>
            <w:tcW w:w="1624" w:type="dxa"/>
            <w:tcBorders>
              <w:top w:val="single" w:sz="6" w:space="0" w:color="auto"/>
              <w:left w:val="single" w:sz="6" w:space="0" w:color="auto"/>
              <w:bottom w:val="single" w:sz="6" w:space="0" w:color="auto"/>
              <w:right w:val="single" w:sz="6" w:space="0" w:color="auto"/>
            </w:tcBorders>
          </w:tcPr>
          <w:p w14:paraId="76C8634D" w14:textId="77777777" w:rsidR="000176FF" w:rsidRPr="00D12CBC" w:rsidRDefault="000176FF" w:rsidP="000176FF">
            <w:pPr>
              <w:rPr>
                <w:sz w:val="22"/>
                <w:szCs w:val="20"/>
              </w:rPr>
            </w:pPr>
            <w:r>
              <w:rPr>
                <w:sz w:val="22"/>
                <w:szCs w:val="20"/>
              </w:rPr>
              <w:t>P</w:t>
            </w:r>
            <w:r w:rsidRPr="000176FF">
              <w:rPr>
                <w:sz w:val="22"/>
                <w:szCs w:val="20"/>
              </w:rPr>
              <w:t>eroneal nerve stimulators</w:t>
            </w:r>
          </w:p>
        </w:tc>
        <w:tc>
          <w:tcPr>
            <w:tcW w:w="7278" w:type="dxa"/>
            <w:tcBorders>
              <w:top w:val="single" w:sz="6" w:space="0" w:color="auto"/>
              <w:bottom w:val="single" w:sz="6" w:space="0" w:color="auto"/>
              <w:right w:val="single" w:sz="6" w:space="0" w:color="auto"/>
            </w:tcBorders>
          </w:tcPr>
          <w:p w14:paraId="285C734E" w14:textId="77642894" w:rsidR="001F21CF" w:rsidRPr="00D12CBC" w:rsidRDefault="000176FF" w:rsidP="00E451A8">
            <w:pPr>
              <w:pStyle w:val="Header"/>
              <w:tabs>
                <w:tab w:val="clear" w:pos="4320"/>
                <w:tab w:val="clear" w:pos="8640"/>
              </w:tabs>
              <w:rPr>
                <w:sz w:val="22"/>
                <w:szCs w:val="20"/>
              </w:rPr>
            </w:pPr>
            <w:r>
              <w:rPr>
                <w:sz w:val="22"/>
                <w:szCs w:val="20"/>
              </w:rPr>
              <w:t xml:space="preserve">Peroneal nerve stimulators, (e.g., NESS L300, NESS L300 Plus, L300 Go System, WalkAide, </w:t>
            </w:r>
            <w:r w:rsidRPr="000176FF">
              <w:rPr>
                <w:sz w:val="22"/>
                <w:szCs w:val="20"/>
              </w:rPr>
              <w:t>ODFS Dropped Foot Stimulator</w:t>
            </w:r>
            <w:r w:rsidR="006135F1">
              <w:rPr>
                <w:sz w:val="22"/>
                <w:szCs w:val="20"/>
              </w:rPr>
              <w:t xml:space="preserve">) are </w:t>
            </w:r>
            <w:r w:rsidR="001F21CF" w:rsidRPr="001F21CF">
              <w:rPr>
                <w:sz w:val="22"/>
                <w:szCs w:val="20"/>
              </w:rPr>
              <w:t xml:space="preserve">considered </w:t>
            </w:r>
            <w:r>
              <w:rPr>
                <w:sz w:val="22"/>
                <w:szCs w:val="20"/>
              </w:rPr>
              <w:t>i</w:t>
            </w:r>
            <w:r w:rsidR="001F21CF" w:rsidRPr="001F21CF">
              <w:rPr>
                <w:sz w:val="22"/>
                <w:szCs w:val="20"/>
              </w:rPr>
              <w:t>nvestigational</w:t>
            </w:r>
            <w:r w:rsidR="001F21CF">
              <w:rPr>
                <w:sz w:val="22"/>
                <w:szCs w:val="20"/>
              </w:rPr>
              <w:t>, not medically necessary</w:t>
            </w:r>
            <w:r w:rsidR="00D2587F">
              <w:rPr>
                <w:sz w:val="22"/>
                <w:szCs w:val="20"/>
              </w:rPr>
              <w:t xml:space="preserve">, </w:t>
            </w:r>
            <w:r w:rsidR="00D2587F" w:rsidRPr="00D2587F">
              <w:rPr>
                <w:sz w:val="22"/>
                <w:szCs w:val="20"/>
              </w:rPr>
              <w:t xml:space="preserve">for </w:t>
            </w:r>
            <w:r w:rsidR="00EE0DFB">
              <w:rPr>
                <w:sz w:val="22"/>
                <w:szCs w:val="20"/>
              </w:rPr>
              <w:t xml:space="preserve">all indications including, but not limited to, </w:t>
            </w:r>
            <w:r w:rsidR="00D2587F">
              <w:rPr>
                <w:sz w:val="22"/>
                <w:szCs w:val="20"/>
              </w:rPr>
              <w:t xml:space="preserve">members </w:t>
            </w:r>
            <w:r w:rsidR="00D2587F" w:rsidRPr="00D2587F">
              <w:rPr>
                <w:sz w:val="22"/>
                <w:szCs w:val="20"/>
              </w:rPr>
              <w:t xml:space="preserve">with foot drop </w:t>
            </w:r>
            <w:r w:rsidR="008E4D0F">
              <w:rPr>
                <w:sz w:val="22"/>
                <w:szCs w:val="20"/>
              </w:rPr>
              <w:t xml:space="preserve">in </w:t>
            </w:r>
            <w:r w:rsidR="00D2587F" w:rsidRPr="00D2587F">
              <w:rPr>
                <w:sz w:val="22"/>
                <w:szCs w:val="20"/>
              </w:rPr>
              <w:t>cerebral palsy, multiple sclerosis, traumatic brain injury, stroke or a</w:t>
            </w:r>
            <w:r w:rsidR="00E451A8">
              <w:rPr>
                <w:sz w:val="22"/>
                <w:szCs w:val="20"/>
              </w:rPr>
              <w:t xml:space="preserve">n incomplete spinal cord injury. </w:t>
            </w:r>
          </w:p>
        </w:tc>
        <w:tc>
          <w:tcPr>
            <w:tcW w:w="962" w:type="dxa"/>
            <w:tcBorders>
              <w:top w:val="single" w:sz="6" w:space="0" w:color="auto"/>
              <w:bottom w:val="single" w:sz="6" w:space="0" w:color="auto"/>
              <w:right w:val="single" w:sz="6" w:space="0" w:color="auto"/>
            </w:tcBorders>
          </w:tcPr>
          <w:p w14:paraId="7DC03753" w14:textId="77777777" w:rsidR="001F21CF" w:rsidRPr="00D12CBC" w:rsidRDefault="006135F1" w:rsidP="006135F1">
            <w:pPr>
              <w:jc w:val="both"/>
              <w:rPr>
                <w:sz w:val="22"/>
                <w:szCs w:val="20"/>
              </w:rPr>
            </w:pPr>
            <w:r>
              <w:rPr>
                <w:sz w:val="22"/>
                <w:szCs w:val="20"/>
              </w:rPr>
              <w:t>E0770</w:t>
            </w:r>
          </w:p>
        </w:tc>
      </w:tr>
      <w:tr w:rsidR="00D12CBC" w:rsidRPr="00D12CBC" w14:paraId="21FC6CFC" w14:textId="77777777" w:rsidTr="000E56A8">
        <w:trPr>
          <w:jc w:val="center"/>
        </w:trPr>
        <w:tc>
          <w:tcPr>
            <w:tcW w:w="1624" w:type="dxa"/>
            <w:tcBorders>
              <w:top w:val="single" w:sz="6" w:space="0" w:color="auto"/>
              <w:left w:val="single" w:sz="6" w:space="0" w:color="auto"/>
              <w:bottom w:val="single" w:sz="6" w:space="0" w:color="auto"/>
              <w:right w:val="single" w:sz="6" w:space="0" w:color="auto"/>
            </w:tcBorders>
          </w:tcPr>
          <w:p w14:paraId="642A0A30" w14:textId="77777777" w:rsidR="00D12CBC" w:rsidRPr="00D12CBC" w:rsidRDefault="00720F2E" w:rsidP="00D12CBC">
            <w:pPr>
              <w:rPr>
                <w:sz w:val="22"/>
              </w:rPr>
            </w:pPr>
            <w:r w:rsidRPr="00D12CBC">
              <w:rPr>
                <w:sz w:val="22"/>
                <w:szCs w:val="20"/>
              </w:rPr>
              <w:t>Implantable neurostimulator</w:t>
            </w:r>
          </w:p>
        </w:tc>
        <w:tc>
          <w:tcPr>
            <w:tcW w:w="7278" w:type="dxa"/>
            <w:tcBorders>
              <w:top w:val="single" w:sz="6" w:space="0" w:color="auto"/>
              <w:bottom w:val="single" w:sz="6" w:space="0" w:color="auto"/>
              <w:right w:val="single" w:sz="6" w:space="0" w:color="auto"/>
            </w:tcBorders>
          </w:tcPr>
          <w:p w14:paraId="3BD5B18C" w14:textId="77777777" w:rsidR="00D12CBC" w:rsidRPr="00D12CBC" w:rsidRDefault="00D12CBC" w:rsidP="00D12CBC">
            <w:pPr>
              <w:shd w:val="clear" w:color="auto" w:fill="FFFFFF"/>
              <w:spacing w:line="225" w:lineRule="atLeast"/>
              <w:rPr>
                <w:color w:val="000000"/>
                <w:sz w:val="22"/>
                <w:szCs w:val="20"/>
              </w:rPr>
            </w:pPr>
            <w:r w:rsidRPr="00D12CBC">
              <w:rPr>
                <w:color w:val="000000"/>
                <w:sz w:val="22"/>
                <w:szCs w:val="20"/>
              </w:rPr>
              <w:t xml:space="preserve">Diaphragmatic pacing is medically necessary for the treatment of chronic ventilatory insufficiency due to bilateral paralysis or severe paresis of the diaphragm  in members with partial or complete ventilatory insufficiency that retain sufficient function in the phrenic nerves, lungs and diaphragm to accommodate electrical stimulation.  </w:t>
            </w:r>
          </w:p>
          <w:p w14:paraId="10092719" w14:textId="77777777" w:rsidR="00D12CBC" w:rsidRPr="00D12CBC" w:rsidRDefault="00D12CBC" w:rsidP="00D12CBC">
            <w:pPr>
              <w:shd w:val="clear" w:color="auto" w:fill="FFFFFF"/>
              <w:spacing w:line="225" w:lineRule="atLeast"/>
              <w:rPr>
                <w:color w:val="000000"/>
                <w:sz w:val="22"/>
                <w:szCs w:val="20"/>
              </w:rPr>
            </w:pPr>
          </w:p>
          <w:p w14:paraId="4A2D9863" w14:textId="373FE1EF" w:rsidR="00D12CBC" w:rsidRPr="00D12CBC" w:rsidRDefault="007005E0" w:rsidP="005C7322">
            <w:pPr>
              <w:shd w:val="clear" w:color="auto" w:fill="FFFFFF"/>
              <w:spacing w:line="225" w:lineRule="atLeast"/>
              <w:rPr>
                <w:sz w:val="22"/>
              </w:rPr>
            </w:pPr>
            <w:r>
              <w:rPr>
                <w:color w:val="000000"/>
                <w:sz w:val="22"/>
                <w:szCs w:val="20"/>
              </w:rPr>
              <w:t>See CP.MP.12 Vagus Nerve Stimulation</w:t>
            </w:r>
            <w:r w:rsidR="00D12CBC" w:rsidRPr="00D12CBC">
              <w:rPr>
                <w:color w:val="000000"/>
                <w:sz w:val="22"/>
                <w:szCs w:val="20"/>
              </w:rPr>
              <w:t xml:space="preserve"> for criteria for implantation of stimulator for epilepsy</w:t>
            </w:r>
            <w:r>
              <w:rPr>
                <w:color w:val="000000"/>
                <w:sz w:val="22"/>
                <w:szCs w:val="20"/>
              </w:rPr>
              <w:t xml:space="preserve"> and depression</w:t>
            </w:r>
            <w:r w:rsidR="00097AC0">
              <w:rPr>
                <w:color w:val="000000"/>
                <w:sz w:val="22"/>
                <w:szCs w:val="20"/>
              </w:rPr>
              <w:t xml:space="preserve"> and CP.MP.117 Spinal Cord Stimulation for criteria </w:t>
            </w:r>
            <w:r w:rsidR="00097AC0" w:rsidRPr="00097AC0">
              <w:rPr>
                <w:color w:val="000000"/>
                <w:sz w:val="22"/>
                <w:szCs w:val="20"/>
              </w:rPr>
              <w:t>for spinal cord stimulation for pain management</w:t>
            </w:r>
            <w:r w:rsidR="00097AC0">
              <w:rPr>
                <w:color w:val="000000"/>
                <w:sz w:val="22"/>
                <w:szCs w:val="20"/>
              </w:rPr>
              <w:t>.</w:t>
            </w:r>
          </w:p>
        </w:tc>
        <w:tc>
          <w:tcPr>
            <w:tcW w:w="962" w:type="dxa"/>
            <w:tcBorders>
              <w:top w:val="single" w:sz="6" w:space="0" w:color="auto"/>
              <w:bottom w:val="single" w:sz="6" w:space="0" w:color="auto"/>
              <w:right w:val="single" w:sz="6" w:space="0" w:color="auto"/>
            </w:tcBorders>
          </w:tcPr>
          <w:p w14:paraId="523BF18B" w14:textId="4E3C5E5A" w:rsidR="00D12CBC" w:rsidRPr="00D12CBC" w:rsidRDefault="00D12CBC" w:rsidP="00D12CBC">
            <w:pPr>
              <w:rPr>
                <w:sz w:val="22"/>
                <w:szCs w:val="20"/>
              </w:rPr>
            </w:pPr>
            <w:r w:rsidRPr="00560CC6">
              <w:rPr>
                <w:sz w:val="22"/>
                <w:szCs w:val="20"/>
              </w:rPr>
              <w:t>L8681</w:t>
            </w:r>
          </w:p>
          <w:p w14:paraId="60AE4AB2" w14:textId="0A8C27CA" w:rsidR="00D12CBC" w:rsidRPr="00D12CBC" w:rsidRDefault="00D12CBC" w:rsidP="00D12CBC">
            <w:pPr>
              <w:rPr>
                <w:sz w:val="22"/>
                <w:szCs w:val="20"/>
              </w:rPr>
            </w:pPr>
            <w:r w:rsidRPr="00D12CBC">
              <w:rPr>
                <w:sz w:val="22"/>
                <w:szCs w:val="20"/>
              </w:rPr>
              <w:t>L8684</w:t>
            </w:r>
          </w:p>
          <w:p w14:paraId="19746968" w14:textId="77777777" w:rsidR="00D12CBC" w:rsidRPr="00D12CBC" w:rsidRDefault="00D12CBC" w:rsidP="00D12CBC">
            <w:pPr>
              <w:rPr>
                <w:sz w:val="22"/>
              </w:rPr>
            </w:pPr>
            <w:r w:rsidRPr="00A7717E">
              <w:rPr>
                <w:sz w:val="22"/>
                <w:szCs w:val="20"/>
              </w:rPr>
              <w:t>L8689</w:t>
            </w:r>
          </w:p>
        </w:tc>
      </w:tr>
    </w:tbl>
    <w:p w14:paraId="23D75BC5"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6BEDCDD8" w14:textId="266FA345" w:rsidR="00D12CBC" w:rsidRDefault="00D12CBC" w:rsidP="00AF5490"/>
    <w:tbl>
      <w:tblPr>
        <w:tblW w:w="9864" w:type="dxa"/>
        <w:jc w:val="center"/>
        <w:tblCellMar>
          <w:left w:w="115" w:type="dxa"/>
          <w:right w:w="115" w:type="dxa"/>
        </w:tblCellMar>
        <w:tblLook w:val="0000" w:firstRow="0" w:lastRow="0" w:firstColumn="0" w:lastColumn="0" w:noHBand="0" w:noVBand="0"/>
      </w:tblPr>
      <w:tblGrid>
        <w:gridCol w:w="1339"/>
        <w:gridCol w:w="6933"/>
        <w:gridCol w:w="1592"/>
      </w:tblGrid>
      <w:tr w:rsidR="00FD2AC4" w:rsidRPr="00F56B77" w14:paraId="19180ED9" w14:textId="77777777" w:rsidTr="001176EB">
        <w:trPr>
          <w:tblHeader/>
          <w:jc w:val="center"/>
        </w:trPr>
        <w:tc>
          <w:tcPr>
            <w:tcW w:w="1339" w:type="dxa"/>
            <w:tcBorders>
              <w:top w:val="single" w:sz="6" w:space="0" w:color="auto"/>
              <w:left w:val="single" w:sz="6" w:space="0" w:color="auto"/>
              <w:bottom w:val="single" w:sz="6" w:space="0" w:color="auto"/>
              <w:right w:val="single" w:sz="6" w:space="0" w:color="auto"/>
            </w:tcBorders>
            <w:shd w:val="clear" w:color="auto" w:fill="00548C"/>
          </w:tcPr>
          <w:p w14:paraId="1CFED08E" w14:textId="77777777" w:rsidR="00FD2AC4" w:rsidRPr="00F56B77" w:rsidRDefault="00FD2AC4" w:rsidP="0080138A">
            <w:pPr>
              <w:pStyle w:val="Heading1"/>
              <w:rPr>
                <w:smallCaps/>
                <w:color w:val="FFFFFF" w:themeColor="background1"/>
                <w:sz w:val="24"/>
                <w:szCs w:val="24"/>
              </w:rPr>
            </w:pPr>
            <w:bookmarkStart w:id="16" w:name="_Toc11142496"/>
            <w:r>
              <w:rPr>
                <w:smallCaps/>
                <w:color w:val="FFFFFF" w:themeColor="background1"/>
                <w:sz w:val="24"/>
                <w:szCs w:val="24"/>
              </w:rPr>
              <w:t>Surgical Supplies</w:t>
            </w:r>
            <w:bookmarkEnd w:id="16"/>
          </w:p>
        </w:tc>
        <w:tc>
          <w:tcPr>
            <w:tcW w:w="6933" w:type="dxa"/>
            <w:tcBorders>
              <w:top w:val="single" w:sz="6" w:space="0" w:color="auto"/>
              <w:bottom w:val="single" w:sz="6" w:space="0" w:color="auto"/>
              <w:right w:val="single" w:sz="6" w:space="0" w:color="auto"/>
            </w:tcBorders>
            <w:shd w:val="clear" w:color="auto" w:fill="00548C"/>
          </w:tcPr>
          <w:p w14:paraId="76939F70" w14:textId="77777777" w:rsidR="00FD2AC4" w:rsidRPr="00F56B77" w:rsidRDefault="00FD2AC4" w:rsidP="0080138A">
            <w:pPr>
              <w:rPr>
                <w:b/>
                <w:smallCaps/>
                <w:color w:val="FFFFFF" w:themeColor="background1"/>
              </w:rPr>
            </w:pPr>
            <w:r w:rsidRPr="00F56B77">
              <w:rPr>
                <w:b/>
                <w:smallCaps/>
                <w:color w:val="FFFFFF" w:themeColor="background1"/>
              </w:rPr>
              <w:t>Criteria</w:t>
            </w:r>
          </w:p>
        </w:tc>
        <w:tc>
          <w:tcPr>
            <w:tcW w:w="1592" w:type="dxa"/>
            <w:tcBorders>
              <w:top w:val="single" w:sz="6" w:space="0" w:color="auto"/>
              <w:bottom w:val="single" w:sz="6" w:space="0" w:color="auto"/>
              <w:right w:val="single" w:sz="6" w:space="0" w:color="auto"/>
            </w:tcBorders>
            <w:shd w:val="clear" w:color="auto" w:fill="00548C"/>
          </w:tcPr>
          <w:p w14:paraId="1858934F" w14:textId="77777777" w:rsidR="00FD2AC4" w:rsidRPr="00F56B77" w:rsidRDefault="00FD2AC4" w:rsidP="0080138A">
            <w:pPr>
              <w:rPr>
                <w:b/>
                <w:smallCaps/>
                <w:color w:val="FFFFFF" w:themeColor="background1"/>
              </w:rPr>
            </w:pPr>
            <w:r w:rsidRPr="00F56B77">
              <w:rPr>
                <w:b/>
                <w:smallCaps/>
                <w:color w:val="FFFFFF" w:themeColor="background1"/>
              </w:rPr>
              <w:t>HCPCS</w:t>
            </w:r>
          </w:p>
        </w:tc>
      </w:tr>
      <w:tr w:rsidR="00FD2AC4" w:rsidRPr="00D12CBC" w14:paraId="55E1E5AA" w14:textId="77777777" w:rsidTr="001176EB">
        <w:trPr>
          <w:jc w:val="center"/>
        </w:trPr>
        <w:tc>
          <w:tcPr>
            <w:tcW w:w="1339" w:type="dxa"/>
            <w:tcBorders>
              <w:top w:val="single" w:sz="6" w:space="0" w:color="auto"/>
              <w:left w:val="single" w:sz="6" w:space="0" w:color="auto"/>
              <w:bottom w:val="single" w:sz="6" w:space="0" w:color="auto"/>
              <w:right w:val="single" w:sz="6" w:space="0" w:color="auto"/>
            </w:tcBorders>
          </w:tcPr>
          <w:p w14:paraId="4AFE69CE" w14:textId="77777777" w:rsidR="00FD2AC4" w:rsidRPr="00FD2AC4" w:rsidRDefault="007005E0" w:rsidP="00FD2AC4">
            <w:pPr>
              <w:rPr>
                <w:sz w:val="22"/>
              </w:rPr>
            </w:pPr>
            <w:r w:rsidRPr="00FD2AC4">
              <w:rPr>
                <w:sz w:val="22"/>
                <w:szCs w:val="20"/>
              </w:rPr>
              <w:t xml:space="preserve">Ambulatory infusion pump </w:t>
            </w:r>
          </w:p>
        </w:tc>
        <w:tc>
          <w:tcPr>
            <w:tcW w:w="6933" w:type="dxa"/>
            <w:tcBorders>
              <w:top w:val="single" w:sz="6" w:space="0" w:color="auto"/>
              <w:bottom w:val="single" w:sz="6" w:space="0" w:color="auto"/>
              <w:right w:val="single" w:sz="6" w:space="0" w:color="auto"/>
            </w:tcBorders>
          </w:tcPr>
          <w:p w14:paraId="1D2DEEE9" w14:textId="77777777" w:rsidR="00FD2AC4" w:rsidRPr="00FD2AC4" w:rsidRDefault="00FD2AC4" w:rsidP="00FD2AC4">
            <w:pPr>
              <w:pStyle w:val="BodyText"/>
              <w:tabs>
                <w:tab w:val="left" w:pos="1051"/>
              </w:tabs>
              <w:ind w:right="72"/>
              <w:rPr>
                <w:b w:val="0"/>
                <w:color w:val="auto"/>
                <w:sz w:val="22"/>
                <w:szCs w:val="20"/>
              </w:rPr>
            </w:pPr>
            <w:r w:rsidRPr="00FD2AC4">
              <w:rPr>
                <w:b w:val="0"/>
                <w:color w:val="auto"/>
                <w:sz w:val="22"/>
                <w:szCs w:val="20"/>
              </w:rPr>
              <w:t>Medically necessary for members when used for one of the following indications:</w:t>
            </w:r>
          </w:p>
          <w:p w14:paraId="063329C7" w14:textId="6D5AB72D" w:rsidR="00FD2AC4" w:rsidRPr="00FD2AC4" w:rsidRDefault="00FD2AC4" w:rsidP="00826E4D">
            <w:pPr>
              <w:numPr>
                <w:ilvl w:val="0"/>
                <w:numId w:val="18"/>
              </w:numPr>
              <w:tabs>
                <w:tab w:val="clear" w:pos="720"/>
                <w:tab w:val="num" w:pos="376"/>
              </w:tabs>
              <w:ind w:left="376" w:right="72"/>
              <w:rPr>
                <w:b/>
                <w:sz w:val="22"/>
                <w:szCs w:val="20"/>
              </w:rPr>
            </w:pPr>
            <w:r w:rsidRPr="00FD2AC4">
              <w:rPr>
                <w:sz w:val="22"/>
                <w:szCs w:val="20"/>
              </w:rPr>
              <w:t>Iron Poisoning: administration of deferoxamine for the treatment of acute iron poisoning and iron overload</w:t>
            </w:r>
            <w:r w:rsidR="00BA7CC3">
              <w:rPr>
                <w:sz w:val="22"/>
                <w:szCs w:val="20"/>
              </w:rPr>
              <w:t>;</w:t>
            </w:r>
          </w:p>
          <w:p w14:paraId="73D6758E" w14:textId="70B09464" w:rsidR="00FD2AC4" w:rsidRPr="00826E4D" w:rsidRDefault="00FD2AC4" w:rsidP="00826E4D">
            <w:pPr>
              <w:numPr>
                <w:ilvl w:val="0"/>
                <w:numId w:val="18"/>
              </w:numPr>
              <w:tabs>
                <w:tab w:val="clear" w:pos="720"/>
                <w:tab w:val="num" w:pos="376"/>
              </w:tabs>
              <w:ind w:left="376" w:right="72"/>
              <w:rPr>
                <w:sz w:val="22"/>
                <w:szCs w:val="20"/>
              </w:rPr>
            </w:pPr>
            <w:r w:rsidRPr="00FD2AC4">
              <w:rPr>
                <w:sz w:val="22"/>
                <w:szCs w:val="20"/>
              </w:rPr>
              <w:t xml:space="preserve">Chemotherapy for </w:t>
            </w:r>
            <w:r w:rsidR="007005E0">
              <w:rPr>
                <w:sz w:val="22"/>
                <w:szCs w:val="20"/>
              </w:rPr>
              <w:t>l</w:t>
            </w:r>
            <w:r w:rsidRPr="00FD2AC4">
              <w:rPr>
                <w:sz w:val="22"/>
                <w:szCs w:val="20"/>
              </w:rPr>
              <w:t xml:space="preserve">iver </w:t>
            </w:r>
            <w:r w:rsidR="007005E0">
              <w:rPr>
                <w:sz w:val="22"/>
                <w:szCs w:val="20"/>
              </w:rPr>
              <w:t>c</w:t>
            </w:r>
            <w:r w:rsidRPr="00FD2AC4">
              <w:rPr>
                <w:sz w:val="22"/>
                <w:szCs w:val="20"/>
              </w:rPr>
              <w:t>ancer: treatment of primary hepatocellular carcinoma or colorectal cancer where this disease is unresectable; OR, where the patient refuses surgical excision of the tumor</w:t>
            </w:r>
            <w:r w:rsidR="00BA7CC3">
              <w:rPr>
                <w:sz w:val="22"/>
                <w:szCs w:val="20"/>
              </w:rPr>
              <w:t>;</w:t>
            </w:r>
          </w:p>
          <w:p w14:paraId="0568C69F" w14:textId="204E4D20" w:rsidR="00FD2AC4" w:rsidRPr="00826E4D" w:rsidRDefault="00BA7CC3" w:rsidP="00826E4D">
            <w:pPr>
              <w:numPr>
                <w:ilvl w:val="0"/>
                <w:numId w:val="18"/>
              </w:numPr>
              <w:tabs>
                <w:tab w:val="clear" w:pos="720"/>
                <w:tab w:val="num" w:pos="376"/>
              </w:tabs>
              <w:ind w:left="376" w:right="72"/>
              <w:rPr>
                <w:sz w:val="22"/>
                <w:szCs w:val="20"/>
              </w:rPr>
            </w:pPr>
            <w:r>
              <w:rPr>
                <w:sz w:val="22"/>
                <w:szCs w:val="20"/>
              </w:rPr>
              <w:t xml:space="preserve">With </w:t>
            </w:r>
            <w:r w:rsidR="00E65A33">
              <w:rPr>
                <w:sz w:val="22"/>
                <w:szCs w:val="20"/>
              </w:rPr>
              <w:t xml:space="preserve">opioid drugs </w:t>
            </w:r>
            <w:r w:rsidR="00FD2AC4" w:rsidRPr="007005E0">
              <w:rPr>
                <w:sz w:val="22"/>
                <w:szCs w:val="20"/>
              </w:rPr>
              <w:t xml:space="preserve">when used </w:t>
            </w:r>
            <w:r w:rsidR="00C946D3">
              <w:rPr>
                <w:sz w:val="22"/>
                <w:szCs w:val="20"/>
              </w:rPr>
              <w:t>for</w:t>
            </w:r>
            <w:r w:rsidR="00FD2AC4" w:rsidRPr="007005E0">
              <w:rPr>
                <w:sz w:val="22"/>
                <w:szCs w:val="20"/>
              </w:rPr>
              <w:t xml:space="preserve"> intractable pain caused by cancer</w:t>
            </w:r>
            <w:r>
              <w:rPr>
                <w:sz w:val="22"/>
                <w:szCs w:val="20"/>
              </w:rPr>
              <w:t>.</w:t>
            </w:r>
          </w:p>
          <w:p w14:paraId="1F9862F5" w14:textId="41307D29" w:rsidR="00E65A33" w:rsidRPr="00E65A33" w:rsidRDefault="00E65A33" w:rsidP="00826E4D">
            <w:pPr>
              <w:numPr>
                <w:ilvl w:val="0"/>
                <w:numId w:val="18"/>
              </w:numPr>
              <w:tabs>
                <w:tab w:val="clear" w:pos="720"/>
                <w:tab w:val="num" w:pos="376"/>
              </w:tabs>
              <w:ind w:left="376" w:right="72"/>
              <w:rPr>
                <w:sz w:val="22"/>
              </w:rPr>
            </w:pPr>
            <w:r w:rsidRPr="00826E4D">
              <w:rPr>
                <w:sz w:val="22"/>
                <w:szCs w:val="20"/>
              </w:rPr>
              <w:t xml:space="preserve">To </w:t>
            </w:r>
            <w:r w:rsidRPr="00E65A33">
              <w:rPr>
                <w:sz w:val="22"/>
              </w:rPr>
              <w:t>administer a drug considered reasonable and necessary by either:</w:t>
            </w:r>
          </w:p>
          <w:p w14:paraId="34191663" w14:textId="77777777" w:rsidR="00E65A33" w:rsidRPr="00E65A33" w:rsidRDefault="00E65A33" w:rsidP="00826E4D">
            <w:pPr>
              <w:pStyle w:val="ListParagraph"/>
              <w:numPr>
                <w:ilvl w:val="0"/>
                <w:numId w:val="28"/>
              </w:numPr>
              <w:ind w:left="695"/>
              <w:rPr>
                <w:sz w:val="22"/>
              </w:rPr>
            </w:pPr>
            <w:r w:rsidRPr="00E65A33">
              <w:rPr>
                <w:sz w:val="22"/>
              </w:rPr>
              <w:t>Prolonged infusion of at least 8 hours because of proven improved clinical efficacy (i.e., proven or generally accepted to have significant advantages over intermittent bolus administration regimens or infusions lasting less than 8 hours)  or</w:t>
            </w:r>
          </w:p>
          <w:p w14:paraId="417CB572" w14:textId="77777777" w:rsidR="00E65A33" w:rsidRPr="00E65A33" w:rsidRDefault="00E65A33" w:rsidP="00826E4D">
            <w:pPr>
              <w:pStyle w:val="ListParagraph"/>
              <w:numPr>
                <w:ilvl w:val="0"/>
                <w:numId w:val="28"/>
              </w:numPr>
              <w:ind w:left="695"/>
              <w:rPr>
                <w:sz w:val="22"/>
              </w:rPr>
            </w:pPr>
            <w:r w:rsidRPr="00E65A33">
              <w:rPr>
                <w:sz w:val="22"/>
              </w:rPr>
              <w:t>Intermittent infusion, each episode of infusion lasting less than 8 hours, and both of the following criteria:</w:t>
            </w:r>
          </w:p>
          <w:p w14:paraId="6849BC50" w14:textId="77777777" w:rsidR="00E65A33" w:rsidRPr="00E65A33" w:rsidRDefault="00E65A33" w:rsidP="00826E4D">
            <w:pPr>
              <w:pStyle w:val="ListParagraph"/>
              <w:numPr>
                <w:ilvl w:val="1"/>
                <w:numId w:val="29"/>
              </w:numPr>
              <w:ind w:left="1055"/>
              <w:rPr>
                <w:sz w:val="22"/>
              </w:rPr>
            </w:pPr>
            <w:r w:rsidRPr="00E65A33">
              <w:rPr>
                <w:sz w:val="22"/>
              </w:rPr>
              <w:t xml:space="preserve">Does not require the member to return to the physician's office prior to the beginning of each infusion.  </w:t>
            </w:r>
          </w:p>
          <w:p w14:paraId="6FCA4A76" w14:textId="77777777" w:rsidR="00E65A33" w:rsidRPr="00E65A33" w:rsidRDefault="00E65A33" w:rsidP="00826E4D">
            <w:pPr>
              <w:pStyle w:val="ListParagraph"/>
              <w:numPr>
                <w:ilvl w:val="0"/>
                <w:numId w:val="29"/>
              </w:numPr>
              <w:ind w:left="1055"/>
              <w:rPr>
                <w:sz w:val="22"/>
              </w:rPr>
            </w:pPr>
            <w:r w:rsidRPr="00E65A33">
              <w:rPr>
                <w:sz w:val="22"/>
              </w:rPr>
              <w:t>Strictly controlled rate of infusion is necessary because systemic toxicity or adverse effects of the drug are unavoidable without infusing it at a controlled rate as indicated in the Physicians Desk Reference, or the U.S. Pharmacopeia Drug Information</w:t>
            </w:r>
          </w:p>
        </w:tc>
        <w:tc>
          <w:tcPr>
            <w:tcW w:w="1592" w:type="dxa"/>
            <w:tcBorders>
              <w:top w:val="single" w:sz="6" w:space="0" w:color="auto"/>
              <w:bottom w:val="single" w:sz="6" w:space="0" w:color="auto"/>
              <w:right w:val="single" w:sz="6" w:space="0" w:color="auto"/>
            </w:tcBorders>
          </w:tcPr>
          <w:p w14:paraId="3E97854E" w14:textId="77777777" w:rsidR="00FD2AC4" w:rsidRPr="00FD2AC4" w:rsidRDefault="00FD2AC4" w:rsidP="00FD2AC4">
            <w:pPr>
              <w:rPr>
                <w:sz w:val="22"/>
              </w:rPr>
            </w:pPr>
            <w:r w:rsidRPr="00FD2AC4">
              <w:rPr>
                <w:sz w:val="22"/>
                <w:szCs w:val="20"/>
              </w:rPr>
              <w:t>E0781</w:t>
            </w:r>
          </w:p>
        </w:tc>
      </w:tr>
      <w:tr w:rsidR="00FD2AC4" w:rsidRPr="00D12CBC" w14:paraId="218D0166" w14:textId="77777777" w:rsidTr="001176EB">
        <w:trPr>
          <w:jc w:val="center"/>
        </w:trPr>
        <w:tc>
          <w:tcPr>
            <w:tcW w:w="1339" w:type="dxa"/>
            <w:tcBorders>
              <w:top w:val="single" w:sz="6" w:space="0" w:color="auto"/>
              <w:left w:val="single" w:sz="6" w:space="0" w:color="auto"/>
              <w:bottom w:val="single" w:sz="6" w:space="0" w:color="auto"/>
              <w:right w:val="single" w:sz="6" w:space="0" w:color="auto"/>
            </w:tcBorders>
          </w:tcPr>
          <w:p w14:paraId="56348CEA" w14:textId="77777777" w:rsidR="00FD2AC4" w:rsidRPr="00FD2AC4" w:rsidRDefault="007005E0" w:rsidP="00FD2AC4">
            <w:pPr>
              <w:ind w:right="-102"/>
              <w:rPr>
                <w:sz w:val="22"/>
                <w:szCs w:val="20"/>
              </w:rPr>
            </w:pPr>
            <w:r w:rsidRPr="00FD2AC4">
              <w:rPr>
                <w:sz w:val="22"/>
                <w:szCs w:val="20"/>
              </w:rPr>
              <w:lastRenderedPageBreak/>
              <w:t>Implantable infusion pumps</w:t>
            </w:r>
          </w:p>
          <w:p w14:paraId="390EC4E6" w14:textId="77777777" w:rsidR="00FD2AC4" w:rsidRPr="00FD2AC4" w:rsidRDefault="00FD2AC4" w:rsidP="00FD2AC4">
            <w:pPr>
              <w:rPr>
                <w:sz w:val="22"/>
                <w:szCs w:val="20"/>
              </w:rPr>
            </w:pPr>
          </w:p>
        </w:tc>
        <w:tc>
          <w:tcPr>
            <w:tcW w:w="6933" w:type="dxa"/>
            <w:tcBorders>
              <w:top w:val="single" w:sz="6" w:space="0" w:color="auto"/>
              <w:bottom w:val="single" w:sz="6" w:space="0" w:color="auto"/>
              <w:right w:val="single" w:sz="6" w:space="0" w:color="auto"/>
            </w:tcBorders>
          </w:tcPr>
          <w:p w14:paraId="06A487DF" w14:textId="77777777" w:rsidR="00FD2AC4" w:rsidRPr="00FD2AC4" w:rsidRDefault="00FD2AC4" w:rsidP="00FD2AC4">
            <w:pPr>
              <w:tabs>
                <w:tab w:val="left" w:pos="1051"/>
              </w:tabs>
              <w:ind w:right="72"/>
              <w:rPr>
                <w:bCs/>
                <w:sz w:val="22"/>
                <w:szCs w:val="20"/>
              </w:rPr>
            </w:pPr>
            <w:r w:rsidRPr="00FD2AC4">
              <w:rPr>
                <w:bCs/>
                <w:sz w:val="22"/>
                <w:szCs w:val="20"/>
              </w:rPr>
              <w:t>Medically necessary for members when used for one of the following indications:</w:t>
            </w:r>
          </w:p>
          <w:p w14:paraId="39EB8091" w14:textId="27B3B443" w:rsidR="00FD2AC4" w:rsidRPr="00C946D3" w:rsidRDefault="00FD2AC4" w:rsidP="00C946D3">
            <w:pPr>
              <w:numPr>
                <w:ilvl w:val="0"/>
                <w:numId w:val="30"/>
              </w:numPr>
              <w:tabs>
                <w:tab w:val="clear" w:pos="720"/>
              </w:tabs>
              <w:ind w:left="335" w:right="72"/>
              <w:rPr>
                <w:bCs/>
                <w:sz w:val="22"/>
                <w:szCs w:val="20"/>
              </w:rPr>
            </w:pPr>
            <w:r w:rsidRPr="00FD2AC4">
              <w:rPr>
                <w:bCs/>
                <w:sz w:val="22"/>
                <w:szCs w:val="20"/>
              </w:rPr>
              <w:t>Chemotherapy for liver cancer</w:t>
            </w:r>
            <w:r w:rsidR="00C946D3">
              <w:rPr>
                <w:bCs/>
                <w:sz w:val="22"/>
                <w:szCs w:val="20"/>
              </w:rPr>
              <w:t>: p</w:t>
            </w:r>
            <w:r w:rsidRPr="00C946D3">
              <w:rPr>
                <w:bCs/>
                <w:sz w:val="22"/>
                <w:szCs w:val="20"/>
              </w:rPr>
              <w:t xml:space="preserve">rimary hepatocellular carcinoma or Duke’s Class D colorectal cancer, in </w:t>
            </w:r>
            <w:r w:rsidR="003A46E0" w:rsidRPr="00C946D3">
              <w:rPr>
                <w:bCs/>
                <w:sz w:val="22"/>
                <w:szCs w:val="20"/>
              </w:rPr>
              <w:t xml:space="preserve">which </w:t>
            </w:r>
            <w:r w:rsidRPr="00C946D3">
              <w:rPr>
                <w:bCs/>
                <w:sz w:val="22"/>
                <w:szCs w:val="20"/>
              </w:rPr>
              <w:t>the metastases are limited to the liver and where either the disease is unresectable, or the patient refuses excision of the tumor</w:t>
            </w:r>
            <w:r w:rsidR="003A46E0" w:rsidRPr="00C946D3">
              <w:rPr>
                <w:bCs/>
                <w:sz w:val="22"/>
                <w:szCs w:val="20"/>
              </w:rPr>
              <w:t>;</w:t>
            </w:r>
          </w:p>
          <w:p w14:paraId="70325C12" w14:textId="79556E26" w:rsidR="00FD2AC4" w:rsidRPr="00C946D3" w:rsidRDefault="00FD2AC4" w:rsidP="00C946D3">
            <w:pPr>
              <w:numPr>
                <w:ilvl w:val="0"/>
                <w:numId w:val="30"/>
              </w:numPr>
              <w:tabs>
                <w:tab w:val="left" w:pos="1051"/>
              </w:tabs>
              <w:ind w:left="362" w:right="72"/>
              <w:rPr>
                <w:bCs/>
                <w:sz w:val="22"/>
                <w:szCs w:val="20"/>
              </w:rPr>
            </w:pPr>
            <w:r w:rsidRPr="00FD2AC4">
              <w:rPr>
                <w:bCs/>
                <w:sz w:val="22"/>
                <w:szCs w:val="20"/>
              </w:rPr>
              <w:t>Anti-spasmodic drugs for severe spasticity</w:t>
            </w:r>
            <w:r w:rsidR="00C946D3">
              <w:rPr>
                <w:bCs/>
                <w:sz w:val="22"/>
                <w:szCs w:val="20"/>
              </w:rPr>
              <w:t>: a</w:t>
            </w:r>
            <w:r w:rsidRPr="00C946D3">
              <w:rPr>
                <w:bCs/>
                <w:sz w:val="22"/>
                <w:szCs w:val="20"/>
              </w:rPr>
              <w:t>dministered intrathecal to treat chronic intractable spasticity in patients unresponsive to less invasive medical therapy including</w:t>
            </w:r>
            <w:r w:rsidR="003A46E0" w:rsidRPr="00C946D3">
              <w:rPr>
                <w:bCs/>
                <w:sz w:val="22"/>
                <w:szCs w:val="20"/>
              </w:rPr>
              <w:t xml:space="preserve"> both of the following</w:t>
            </w:r>
            <w:r w:rsidRPr="00C946D3">
              <w:rPr>
                <w:bCs/>
                <w:sz w:val="22"/>
                <w:szCs w:val="20"/>
              </w:rPr>
              <w:t>:</w:t>
            </w:r>
          </w:p>
          <w:p w14:paraId="57031334" w14:textId="77777777" w:rsidR="00FD2AC4" w:rsidRPr="00FD2AC4" w:rsidRDefault="00FD2AC4" w:rsidP="00C946D3">
            <w:pPr>
              <w:numPr>
                <w:ilvl w:val="1"/>
                <w:numId w:val="17"/>
              </w:numPr>
              <w:tabs>
                <w:tab w:val="num" w:pos="722"/>
              </w:tabs>
              <w:ind w:left="722" w:right="72"/>
              <w:rPr>
                <w:bCs/>
                <w:sz w:val="22"/>
                <w:szCs w:val="20"/>
              </w:rPr>
            </w:pPr>
            <w:r w:rsidRPr="00FD2AC4">
              <w:rPr>
                <w:bCs/>
                <w:sz w:val="22"/>
                <w:szCs w:val="20"/>
              </w:rPr>
              <w:t>A 6-week trial of noninvasive methods, such as oral anti-spasmodic drugs, that failed to adequately control the spasticity or produced intolerable side effects</w:t>
            </w:r>
            <w:r w:rsidR="003A46E0">
              <w:rPr>
                <w:bCs/>
                <w:sz w:val="22"/>
                <w:szCs w:val="20"/>
              </w:rPr>
              <w:t>;</w:t>
            </w:r>
            <w:r w:rsidRPr="00C946D3">
              <w:rPr>
                <w:bCs/>
                <w:sz w:val="22"/>
                <w:szCs w:val="20"/>
              </w:rPr>
              <w:t xml:space="preserve"> </w:t>
            </w:r>
          </w:p>
          <w:p w14:paraId="2C0484B0" w14:textId="77777777" w:rsidR="00FD2AC4" w:rsidRPr="00FD2AC4" w:rsidRDefault="00FD2AC4" w:rsidP="00C946D3">
            <w:pPr>
              <w:numPr>
                <w:ilvl w:val="1"/>
                <w:numId w:val="17"/>
              </w:numPr>
              <w:tabs>
                <w:tab w:val="num" w:pos="722"/>
              </w:tabs>
              <w:ind w:left="722" w:right="72"/>
              <w:rPr>
                <w:bCs/>
                <w:sz w:val="22"/>
                <w:szCs w:val="20"/>
              </w:rPr>
            </w:pPr>
            <w:r w:rsidRPr="00FD2AC4">
              <w:rPr>
                <w:bCs/>
                <w:sz w:val="22"/>
                <w:szCs w:val="20"/>
              </w:rPr>
              <w:t>Prior to pump implantation, member responded favorably to a trial of  intrathecal dose of the anti-spasmodic drug</w:t>
            </w:r>
            <w:r w:rsidR="003A46E0">
              <w:rPr>
                <w:bCs/>
                <w:sz w:val="22"/>
                <w:szCs w:val="20"/>
              </w:rPr>
              <w:t>;</w:t>
            </w:r>
          </w:p>
          <w:p w14:paraId="52138AAE" w14:textId="6B236473" w:rsidR="00FD2AC4" w:rsidRPr="00FD2AC4" w:rsidRDefault="00FD2AC4" w:rsidP="00DD087A">
            <w:pPr>
              <w:pStyle w:val="ListParagraph"/>
              <w:numPr>
                <w:ilvl w:val="0"/>
                <w:numId w:val="30"/>
              </w:numPr>
              <w:tabs>
                <w:tab w:val="left" w:pos="1051"/>
              </w:tabs>
              <w:ind w:left="357" w:right="72"/>
              <w:rPr>
                <w:bCs/>
                <w:sz w:val="22"/>
                <w:szCs w:val="20"/>
              </w:rPr>
            </w:pPr>
            <w:r w:rsidRPr="007005E0">
              <w:rPr>
                <w:bCs/>
                <w:sz w:val="22"/>
                <w:szCs w:val="20"/>
              </w:rPr>
              <w:t>Opioid drugs for treatment of chronic intractable pain</w:t>
            </w:r>
            <w:r w:rsidR="00DD087A">
              <w:rPr>
                <w:bCs/>
                <w:sz w:val="22"/>
                <w:szCs w:val="20"/>
              </w:rPr>
              <w:t>- s</w:t>
            </w:r>
            <w:r w:rsidR="00DD087A" w:rsidRPr="00712CC8">
              <w:rPr>
                <w:bCs/>
                <w:sz w:val="22"/>
                <w:szCs w:val="20"/>
              </w:rPr>
              <w:t>ee CP.MP.173 Implantable Intrathecal Pain Pumps</w:t>
            </w:r>
            <w:r w:rsidR="00DD087A">
              <w:rPr>
                <w:bCs/>
                <w:sz w:val="22"/>
                <w:szCs w:val="20"/>
              </w:rPr>
              <w:t>.</w:t>
            </w:r>
          </w:p>
          <w:p w14:paraId="52BC13FF" w14:textId="5C7CABBC" w:rsidR="00FD2AC4" w:rsidRPr="00FD2AC4" w:rsidRDefault="00C946D3" w:rsidP="00826E4D">
            <w:pPr>
              <w:numPr>
                <w:ilvl w:val="0"/>
                <w:numId w:val="30"/>
              </w:numPr>
              <w:tabs>
                <w:tab w:val="left" w:pos="1051"/>
              </w:tabs>
              <w:ind w:left="362" w:right="72"/>
              <w:rPr>
                <w:bCs/>
                <w:sz w:val="22"/>
                <w:szCs w:val="20"/>
              </w:rPr>
            </w:pPr>
            <w:r>
              <w:rPr>
                <w:bCs/>
                <w:sz w:val="22"/>
                <w:szCs w:val="20"/>
              </w:rPr>
              <w:t xml:space="preserve">Other uses </w:t>
            </w:r>
            <w:r w:rsidR="00FD2AC4" w:rsidRPr="00FD2AC4">
              <w:rPr>
                <w:bCs/>
                <w:sz w:val="22"/>
                <w:szCs w:val="20"/>
              </w:rPr>
              <w:t>when all of the following are met:</w:t>
            </w:r>
          </w:p>
          <w:p w14:paraId="1457EEDD" w14:textId="77777777" w:rsidR="00FD2AC4" w:rsidRPr="00FD2AC4" w:rsidRDefault="00FD2AC4" w:rsidP="00C946D3">
            <w:pPr>
              <w:numPr>
                <w:ilvl w:val="1"/>
                <w:numId w:val="41"/>
              </w:numPr>
              <w:ind w:left="722" w:right="72"/>
              <w:rPr>
                <w:bCs/>
                <w:sz w:val="22"/>
                <w:szCs w:val="20"/>
              </w:rPr>
            </w:pPr>
            <w:r w:rsidRPr="00FD2AC4">
              <w:rPr>
                <w:bCs/>
                <w:sz w:val="22"/>
                <w:szCs w:val="20"/>
              </w:rPr>
              <w:t>The drug is reasonable and necessary for the treatment of an individual member</w:t>
            </w:r>
            <w:r w:rsidR="003A46E0">
              <w:rPr>
                <w:bCs/>
                <w:sz w:val="22"/>
                <w:szCs w:val="20"/>
              </w:rPr>
              <w:t>;</w:t>
            </w:r>
          </w:p>
          <w:p w14:paraId="0C7343DE" w14:textId="77777777" w:rsidR="00FD2AC4" w:rsidRPr="003A46E0" w:rsidRDefault="00FD2AC4" w:rsidP="00C946D3">
            <w:pPr>
              <w:numPr>
                <w:ilvl w:val="1"/>
                <w:numId w:val="41"/>
              </w:numPr>
              <w:ind w:left="722" w:right="72"/>
              <w:rPr>
                <w:bCs/>
                <w:sz w:val="22"/>
                <w:szCs w:val="20"/>
              </w:rPr>
            </w:pPr>
            <w:r w:rsidRPr="00FD2AC4">
              <w:rPr>
                <w:bCs/>
                <w:sz w:val="22"/>
                <w:szCs w:val="20"/>
              </w:rPr>
              <w:t>It is medically necessary that the drug be administered by an implanted infusion pump</w:t>
            </w:r>
            <w:r w:rsidR="00981349">
              <w:rPr>
                <w:bCs/>
                <w:sz w:val="22"/>
                <w:szCs w:val="20"/>
              </w:rPr>
              <w:t xml:space="preserve">. </w:t>
            </w:r>
            <w:r w:rsidRPr="003A46E0">
              <w:rPr>
                <w:sz w:val="22"/>
                <w:szCs w:val="20"/>
              </w:rPr>
              <w:t>The infusion pump has been FDA-approved for the drug being administered and the purpose for which it is being administered.</w:t>
            </w:r>
          </w:p>
        </w:tc>
        <w:tc>
          <w:tcPr>
            <w:tcW w:w="1592" w:type="dxa"/>
            <w:tcBorders>
              <w:top w:val="single" w:sz="6" w:space="0" w:color="auto"/>
              <w:bottom w:val="single" w:sz="6" w:space="0" w:color="auto"/>
              <w:right w:val="single" w:sz="6" w:space="0" w:color="auto"/>
            </w:tcBorders>
          </w:tcPr>
          <w:p w14:paraId="3CFF5C3D" w14:textId="77777777" w:rsidR="00FD2AC4" w:rsidRPr="00FD2AC4" w:rsidRDefault="00FD2AC4" w:rsidP="00FD2AC4">
            <w:pPr>
              <w:rPr>
                <w:sz w:val="22"/>
                <w:szCs w:val="20"/>
              </w:rPr>
            </w:pPr>
            <w:r w:rsidRPr="00FD2AC4">
              <w:rPr>
                <w:sz w:val="22"/>
                <w:szCs w:val="20"/>
              </w:rPr>
              <w:t>E0782</w:t>
            </w:r>
          </w:p>
          <w:p w14:paraId="2B8259AB" w14:textId="77777777" w:rsidR="00FD2AC4" w:rsidRPr="00FD2AC4" w:rsidRDefault="00FD2AC4" w:rsidP="00FD2AC4">
            <w:pPr>
              <w:rPr>
                <w:sz w:val="22"/>
                <w:szCs w:val="20"/>
              </w:rPr>
            </w:pPr>
            <w:r w:rsidRPr="00FD2AC4">
              <w:rPr>
                <w:sz w:val="22"/>
                <w:szCs w:val="20"/>
              </w:rPr>
              <w:t>E0783</w:t>
            </w:r>
          </w:p>
          <w:p w14:paraId="42B6AFDD" w14:textId="77777777" w:rsidR="00FD2AC4" w:rsidRPr="00FD2AC4" w:rsidRDefault="00FD2AC4" w:rsidP="00FD2AC4">
            <w:pPr>
              <w:rPr>
                <w:sz w:val="22"/>
                <w:szCs w:val="20"/>
              </w:rPr>
            </w:pPr>
            <w:r w:rsidRPr="00FD2AC4">
              <w:rPr>
                <w:sz w:val="22"/>
                <w:szCs w:val="20"/>
              </w:rPr>
              <w:t>E0785</w:t>
            </w:r>
          </w:p>
          <w:p w14:paraId="75859AB5" w14:textId="77777777" w:rsidR="00FD2AC4" w:rsidRPr="00FD2AC4" w:rsidRDefault="00FD2AC4" w:rsidP="00FD2AC4">
            <w:pPr>
              <w:rPr>
                <w:sz w:val="22"/>
                <w:szCs w:val="20"/>
              </w:rPr>
            </w:pPr>
            <w:r w:rsidRPr="00FD2AC4">
              <w:rPr>
                <w:sz w:val="22"/>
                <w:szCs w:val="20"/>
              </w:rPr>
              <w:t>E0786</w:t>
            </w:r>
          </w:p>
        </w:tc>
      </w:tr>
      <w:tr w:rsidR="00FD2AC4" w:rsidRPr="00D12CBC" w14:paraId="715C8850" w14:textId="77777777" w:rsidTr="001176EB">
        <w:trPr>
          <w:jc w:val="center"/>
        </w:trPr>
        <w:tc>
          <w:tcPr>
            <w:tcW w:w="1339" w:type="dxa"/>
            <w:tcBorders>
              <w:top w:val="single" w:sz="6" w:space="0" w:color="auto"/>
              <w:left w:val="single" w:sz="6" w:space="0" w:color="auto"/>
              <w:bottom w:val="single" w:sz="6" w:space="0" w:color="auto"/>
              <w:right w:val="single" w:sz="6" w:space="0" w:color="auto"/>
            </w:tcBorders>
          </w:tcPr>
          <w:p w14:paraId="397B7268" w14:textId="77777777" w:rsidR="00FD2AC4" w:rsidRPr="00FD2AC4" w:rsidRDefault="007005E0" w:rsidP="00FD2AC4">
            <w:pPr>
              <w:rPr>
                <w:sz w:val="22"/>
                <w:szCs w:val="20"/>
              </w:rPr>
            </w:pPr>
            <w:r w:rsidRPr="00FD2AC4">
              <w:rPr>
                <w:sz w:val="22"/>
                <w:szCs w:val="20"/>
              </w:rPr>
              <w:t>Other surgical supplies</w:t>
            </w:r>
          </w:p>
        </w:tc>
        <w:tc>
          <w:tcPr>
            <w:tcW w:w="6933" w:type="dxa"/>
            <w:tcBorders>
              <w:top w:val="single" w:sz="6" w:space="0" w:color="auto"/>
              <w:bottom w:val="single" w:sz="6" w:space="0" w:color="auto"/>
              <w:right w:val="single" w:sz="6" w:space="0" w:color="auto"/>
            </w:tcBorders>
          </w:tcPr>
          <w:p w14:paraId="4FE0DD24" w14:textId="77777777" w:rsidR="00FD2AC4" w:rsidRPr="00FD2AC4" w:rsidRDefault="00FD2AC4" w:rsidP="00FD2AC4">
            <w:pPr>
              <w:pStyle w:val="BodyText"/>
              <w:tabs>
                <w:tab w:val="left" w:pos="1051"/>
              </w:tabs>
              <w:ind w:right="72"/>
              <w:rPr>
                <w:b w:val="0"/>
                <w:color w:val="auto"/>
                <w:sz w:val="22"/>
                <w:szCs w:val="20"/>
              </w:rPr>
            </w:pPr>
            <w:r w:rsidRPr="00FD2AC4">
              <w:rPr>
                <w:b w:val="0"/>
                <w:color w:val="auto"/>
                <w:sz w:val="22"/>
                <w:szCs w:val="20"/>
              </w:rPr>
              <w:t>These items are used as part of a surgical procedure and will be reviewed according to the relevant surgical procedure or level of care</w:t>
            </w:r>
            <w:r w:rsidR="009A3186">
              <w:rPr>
                <w:b w:val="0"/>
                <w:color w:val="auto"/>
                <w:sz w:val="22"/>
                <w:szCs w:val="20"/>
              </w:rPr>
              <w:t>.</w:t>
            </w:r>
          </w:p>
          <w:p w14:paraId="0090945C" w14:textId="77777777" w:rsidR="00FD2AC4" w:rsidRPr="00FD2AC4" w:rsidRDefault="00FD2AC4" w:rsidP="00FD2AC4">
            <w:pPr>
              <w:pStyle w:val="BodyText"/>
              <w:tabs>
                <w:tab w:val="left" w:pos="1051"/>
              </w:tabs>
              <w:ind w:right="72"/>
              <w:rPr>
                <w:b w:val="0"/>
                <w:color w:val="auto"/>
                <w:sz w:val="22"/>
                <w:szCs w:val="20"/>
              </w:rPr>
            </w:pPr>
          </w:p>
          <w:p w14:paraId="45983E93" w14:textId="77777777" w:rsidR="00FD2AC4" w:rsidRPr="00FD2AC4" w:rsidRDefault="00FD2AC4" w:rsidP="00FD2AC4">
            <w:pPr>
              <w:rPr>
                <w:bCs/>
                <w:sz w:val="22"/>
                <w:szCs w:val="20"/>
              </w:rPr>
            </w:pPr>
          </w:p>
        </w:tc>
        <w:tc>
          <w:tcPr>
            <w:tcW w:w="1592" w:type="dxa"/>
            <w:tcBorders>
              <w:top w:val="single" w:sz="6" w:space="0" w:color="auto"/>
              <w:bottom w:val="single" w:sz="6" w:space="0" w:color="auto"/>
              <w:right w:val="single" w:sz="6" w:space="0" w:color="auto"/>
            </w:tcBorders>
          </w:tcPr>
          <w:p w14:paraId="7CA56D3C" w14:textId="77777777" w:rsidR="00FD2AC4" w:rsidRPr="00FD2AC4" w:rsidRDefault="00FD2AC4" w:rsidP="007E4257">
            <w:pPr>
              <w:rPr>
                <w:sz w:val="22"/>
                <w:szCs w:val="20"/>
              </w:rPr>
            </w:pPr>
            <w:r w:rsidRPr="00FD2AC4">
              <w:rPr>
                <w:sz w:val="22"/>
                <w:szCs w:val="20"/>
              </w:rPr>
              <w:t>L8035,</w:t>
            </w:r>
            <w:r w:rsidR="00B13E9B">
              <w:rPr>
                <w:sz w:val="22"/>
                <w:szCs w:val="20"/>
              </w:rPr>
              <w:t xml:space="preserve"> </w:t>
            </w:r>
            <w:r w:rsidRPr="00FD2AC4">
              <w:rPr>
                <w:sz w:val="22"/>
                <w:szCs w:val="20"/>
              </w:rPr>
              <w:t>L8040, L8041, L8042, L8043, L8044, L8045, L8046, L8047, L8499, L8600, L8609, L8610, L8612, L8615, L8631, L8659</w:t>
            </w:r>
          </w:p>
        </w:tc>
      </w:tr>
    </w:tbl>
    <w:p w14:paraId="5BE3429C" w14:textId="77777777" w:rsidR="00A05E34" w:rsidRDefault="00A05E34" w:rsidP="00AF5490">
      <w:pPr>
        <w:sectPr w:rsidR="00A05E34" w:rsidSect="00480C09">
          <w:type w:val="continuous"/>
          <w:pgSz w:w="12240" w:h="15840" w:code="1"/>
          <w:pgMar w:top="1440" w:right="1440" w:bottom="1440" w:left="1440" w:header="576" w:footer="288" w:gutter="0"/>
          <w:cols w:space="720"/>
          <w:titlePg/>
          <w:docGrid w:linePitch="360"/>
        </w:sectPr>
      </w:pPr>
    </w:p>
    <w:p w14:paraId="05E64619" w14:textId="3B6990C2" w:rsidR="00FD2AC4" w:rsidRDefault="00FD2AC4" w:rsidP="00AF5490"/>
    <w:tbl>
      <w:tblPr>
        <w:tblW w:w="9864" w:type="dxa"/>
        <w:jc w:val="center"/>
        <w:tblCellMar>
          <w:left w:w="115" w:type="dxa"/>
          <w:right w:w="115" w:type="dxa"/>
        </w:tblCellMar>
        <w:tblLook w:val="0000" w:firstRow="0" w:lastRow="0" w:firstColumn="0" w:lastColumn="0" w:noHBand="0" w:noVBand="0"/>
      </w:tblPr>
      <w:tblGrid>
        <w:gridCol w:w="1882"/>
        <w:gridCol w:w="6300"/>
        <w:gridCol w:w="1682"/>
      </w:tblGrid>
      <w:tr w:rsidR="00FD2AC4" w:rsidRPr="00F56B77" w14:paraId="0C9F6DA9" w14:textId="77777777" w:rsidTr="000C47CE">
        <w:trPr>
          <w:tblHeader/>
          <w:jc w:val="center"/>
        </w:trPr>
        <w:tc>
          <w:tcPr>
            <w:tcW w:w="1882" w:type="dxa"/>
            <w:tcBorders>
              <w:top w:val="single" w:sz="6" w:space="0" w:color="auto"/>
              <w:left w:val="single" w:sz="6" w:space="0" w:color="auto"/>
              <w:bottom w:val="single" w:sz="6" w:space="0" w:color="auto"/>
              <w:right w:val="single" w:sz="6" w:space="0" w:color="auto"/>
            </w:tcBorders>
            <w:shd w:val="clear" w:color="auto" w:fill="00548C"/>
          </w:tcPr>
          <w:p w14:paraId="6E1BE93F" w14:textId="77777777" w:rsidR="00FD2AC4" w:rsidRPr="00F56B77" w:rsidRDefault="00FD2AC4" w:rsidP="0080138A">
            <w:pPr>
              <w:pStyle w:val="Heading1"/>
              <w:rPr>
                <w:smallCaps/>
                <w:color w:val="FFFFFF" w:themeColor="background1"/>
                <w:sz w:val="24"/>
                <w:szCs w:val="24"/>
              </w:rPr>
            </w:pPr>
            <w:bookmarkStart w:id="17" w:name="_Toc11142497"/>
            <w:r>
              <w:rPr>
                <w:smallCaps/>
                <w:color w:val="FFFFFF" w:themeColor="background1"/>
                <w:sz w:val="24"/>
                <w:szCs w:val="24"/>
              </w:rPr>
              <w:t>Wound Care</w:t>
            </w:r>
            <w:bookmarkEnd w:id="17"/>
          </w:p>
        </w:tc>
        <w:tc>
          <w:tcPr>
            <w:tcW w:w="6300" w:type="dxa"/>
            <w:tcBorders>
              <w:top w:val="single" w:sz="6" w:space="0" w:color="auto"/>
              <w:bottom w:val="single" w:sz="6" w:space="0" w:color="auto"/>
              <w:right w:val="single" w:sz="6" w:space="0" w:color="auto"/>
            </w:tcBorders>
            <w:shd w:val="clear" w:color="auto" w:fill="00548C"/>
          </w:tcPr>
          <w:p w14:paraId="3FD0109F" w14:textId="77777777" w:rsidR="00FD2AC4" w:rsidRPr="00F56B77" w:rsidRDefault="00FD2AC4" w:rsidP="0080138A">
            <w:pPr>
              <w:rPr>
                <w:b/>
                <w:smallCaps/>
                <w:color w:val="FFFFFF" w:themeColor="background1"/>
              </w:rPr>
            </w:pPr>
            <w:r w:rsidRPr="00F56B77">
              <w:rPr>
                <w:b/>
                <w:smallCaps/>
                <w:color w:val="FFFFFF" w:themeColor="background1"/>
              </w:rPr>
              <w:t>Criteria</w:t>
            </w:r>
          </w:p>
        </w:tc>
        <w:tc>
          <w:tcPr>
            <w:tcW w:w="1682" w:type="dxa"/>
            <w:tcBorders>
              <w:top w:val="single" w:sz="6" w:space="0" w:color="auto"/>
              <w:bottom w:val="single" w:sz="6" w:space="0" w:color="auto"/>
              <w:right w:val="single" w:sz="6" w:space="0" w:color="auto"/>
            </w:tcBorders>
            <w:shd w:val="clear" w:color="auto" w:fill="00548C"/>
          </w:tcPr>
          <w:p w14:paraId="2C1A6B9F" w14:textId="77777777" w:rsidR="00FD2AC4" w:rsidRPr="00F56B77" w:rsidRDefault="00FD2AC4" w:rsidP="0080138A">
            <w:pPr>
              <w:rPr>
                <w:b/>
                <w:smallCaps/>
                <w:color w:val="FFFFFF" w:themeColor="background1"/>
              </w:rPr>
            </w:pPr>
            <w:r w:rsidRPr="00F56B77">
              <w:rPr>
                <w:b/>
                <w:smallCaps/>
                <w:color w:val="FFFFFF" w:themeColor="background1"/>
              </w:rPr>
              <w:t>HCPCS</w:t>
            </w:r>
          </w:p>
        </w:tc>
      </w:tr>
      <w:tr w:rsidR="00037477" w:rsidRPr="00FD2AC4" w14:paraId="3EEC9B08" w14:textId="77777777" w:rsidTr="000C47CE">
        <w:trPr>
          <w:cantSplit/>
          <w:jc w:val="center"/>
        </w:trPr>
        <w:tc>
          <w:tcPr>
            <w:tcW w:w="1882" w:type="dxa"/>
            <w:tcBorders>
              <w:top w:val="single" w:sz="6" w:space="0" w:color="auto"/>
              <w:left w:val="single" w:sz="6" w:space="0" w:color="auto"/>
              <w:bottom w:val="single" w:sz="6" w:space="0" w:color="auto"/>
              <w:right w:val="single" w:sz="6" w:space="0" w:color="auto"/>
            </w:tcBorders>
          </w:tcPr>
          <w:p w14:paraId="5B3E9707" w14:textId="77777777" w:rsidR="00037477" w:rsidRPr="00FD2AC4" w:rsidDel="00037477" w:rsidRDefault="00037477" w:rsidP="00FD2AC4">
            <w:pPr>
              <w:rPr>
                <w:sz w:val="22"/>
                <w:szCs w:val="20"/>
              </w:rPr>
            </w:pPr>
            <w:r>
              <w:rPr>
                <w:sz w:val="22"/>
                <w:szCs w:val="20"/>
              </w:rPr>
              <w:t>GammaGraft</w:t>
            </w:r>
          </w:p>
        </w:tc>
        <w:tc>
          <w:tcPr>
            <w:tcW w:w="6300" w:type="dxa"/>
            <w:tcBorders>
              <w:top w:val="single" w:sz="6" w:space="0" w:color="auto"/>
              <w:bottom w:val="single" w:sz="6" w:space="0" w:color="auto"/>
              <w:right w:val="single" w:sz="6" w:space="0" w:color="auto"/>
            </w:tcBorders>
          </w:tcPr>
          <w:p w14:paraId="0B34CEF3" w14:textId="77777777" w:rsidR="00037477" w:rsidRPr="00FD2AC4" w:rsidDel="00037477" w:rsidRDefault="00037477" w:rsidP="00FD2AC4">
            <w:pPr>
              <w:pStyle w:val="BodyText"/>
              <w:tabs>
                <w:tab w:val="left" w:pos="1051"/>
              </w:tabs>
              <w:ind w:right="72"/>
              <w:rPr>
                <w:b w:val="0"/>
                <w:color w:val="auto"/>
                <w:sz w:val="22"/>
                <w:szCs w:val="20"/>
              </w:rPr>
            </w:pPr>
            <w:r>
              <w:rPr>
                <w:b w:val="0"/>
                <w:color w:val="auto"/>
                <w:sz w:val="22"/>
                <w:szCs w:val="20"/>
              </w:rPr>
              <w:t>Experimental/investigational, considered not medically necessary</w:t>
            </w:r>
          </w:p>
        </w:tc>
        <w:tc>
          <w:tcPr>
            <w:tcW w:w="1682" w:type="dxa"/>
            <w:tcBorders>
              <w:top w:val="single" w:sz="6" w:space="0" w:color="auto"/>
              <w:bottom w:val="single" w:sz="6" w:space="0" w:color="auto"/>
              <w:right w:val="single" w:sz="6" w:space="0" w:color="auto"/>
            </w:tcBorders>
          </w:tcPr>
          <w:p w14:paraId="03F3E6DF" w14:textId="77777777" w:rsidR="00037477" w:rsidRPr="00FD2AC4" w:rsidDel="00037477" w:rsidRDefault="00037477" w:rsidP="00FD2AC4">
            <w:pPr>
              <w:rPr>
                <w:sz w:val="22"/>
                <w:szCs w:val="20"/>
              </w:rPr>
            </w:pPr>
            <w:r>
              <w:rPr>
                <w:sz w:val="22"/>
                <w:szCs w:val="20"/>
              </w:rPr>
              <w:t>Q4111</w:t>
            </w:r>
          </w:p>
        </w:tc>
      </w:tr>
      <w:tr w:rsidR="00FD2AC4" w:rsidRPr="00FD2AC4" w14:paraId="02068BAE" w14:textId="77777777" w:rsidTr="000C47CE">
        <w:trPr>
          <w:cantSplit/>
          <w:jc w:val="center"/>
        </w:trPr>
        <w:tc>
          <w:tcPr>
            <w:tcW w:w="1882" w:type="dxa"/>
            <w:tcBorders>
              <w:top w:val="single" w:sz="6" w:space="0" w:color="auto"/>
              <w:left w:val="single" w:sz="6" w:space="0" w:color="auto"/>
              <w:bottom w:val="single" w:sz="6" w:space="0" w:color="auto"/>
              <w:right w:val="single" w:sz="6" w:space="0" w:color="auto"/>
            </w:tcBorders>
          </w:tcPr>
          <w:p w14:paraId="16044738" w14:textId="77777777" w:rsidR="00FD2AC4" w:rsidRPr="00FD2AC4" w:rsidRDefault="007005E0" w:rsidP="00FD2AC4">
            <w:pPr>
              <w:rPr>
                <w:sz w:val="22"/>
                <w:szCs w:val="20"/>
              </w:rPr>
            </w:pPr>
            <w:r w:rsidRPr="00FD2AC4">
              <w:rPr>
                <w:sz w:val="22"/>
                <w:szCs w:val="20"/>
              </w:rPr>
              <w:t>Whirlpool tub</w:t>
            </w:r>
          </w:p>
        </w:tc>
        <w:tc>
          <w:tcPr>
            <w:tcW w:w="6300" w:type="dxa"/>
            <w:tcBorders>
              <w:top w:val="single" w:sz="6" w:space="0" w:color="auto"/>
              <w:bottom w:val="single" w:sz="6" w:space="0" w:color="auto"/>
              <w:right w:val="single" w:sz="6" w:space="0" w:color="auto"/>
            </w:tcBorders>
          </w:tcPr>
          <w:p w14:paraId="3D2CE37F" w14:textId="77777777" w:rsidR="00FD2AC4" w:rsidRPr="00FD2AC4" w:rsidRDefault="00FD2AC4" w:rsidP="00FD2AC4">
            <w:pPr>
              <w:pStyle w:val="BodyText"/>
              <w:tabs>
                <w:tab w:val="left" w:pos="1051"/>
              </w:tabs>
              <w:ind w:right="72"/>
              <w:rPr>
                <w:b w:val="0"/>
                <w:color w:val="auto"/>
                <w:sz w:val="22"/>
                <w:szCs w:val="20"/>
              </w:rPr>
            </w:pPr>
            <w:r w:rsidRPr="00FD2AC4">
              <w:rPr>
                <w:b w:val="0"/>
                <w:color w:val="auto"/>
                <w:sz w:val="22"/>
              </w:rPr>
              <w:t>Considered not medically necessary.</w:t>
            </w:r>
          </w:p>
        </w:tc>
        <w:tc>
          <w:tcPr>
            <w:tcW w:w="1682" w:type="dxa"/>
            <w:tcBorders>
              <w:top w:val="single" w:sz="6" w:space="0" w:color="auto"/>
              <w:bottom w:val="single" w:sz="6" w:space="0" w:color="auto"/>
              <w:right w:val="single" w:sz="6" w:space="0" w:color="auto"/>
            </w:tcBorders>
          </w:tcPr>
          <w:p w14:paraId="36AF66C6" w14:textId="2F10E0E1" w:rsidR="00FD2AC4" w:rsidRPr="00FD2AC4" w:rsidRDefault="00FD2AC4" w:rsidP="000C47CE">
            <w:pPr>
              <w:rPr>
                <w:sz w:val="22"/>
                <w:szCs w:val="20"/>
              </w:rPr>
            </w:pPr>
            <w:r w:rsidRPr="00FD2AC4">
              <w:rPr>
                <w:sz w:val="22"/>
                <w:szCs w:val="20"/>
              </w:rPr>
              <w:t>E1310</w:t>
            </w:r>
          </w:p>
        </w:tc>
      </w:tr>
    </w:tbl>
    <w:p w14:paraId="27649A58" w14:textId="77777777" w:rsidR="00A05E34" w:rsidRDefault="00A05E34" w:rsidP="00C93236">
      <w:pPr>
        <w:rPr>
          <w:b/>
        </w:rPr>
        <w:sectPr w:rsidR="00A05E34" w:rsidSect="00480C09">
          <w:type w:val="continuous"/>
          <w:pgSz w:w="12240" w:h="15840" w:code="1"/>
          <w:pgMar w:top="1440" w:right="1440" w:bottom="1440" w:left="1440" w:header="576" w:footer="288" w:gutter="0"/>
          <w:cols w:space="720"/>
          <w:titlePg/>
          <w:docGrid w:linePitch="360"/>
        </w:sectPr>
      </w:pPr>
    </w:p>
    <w:p w14:paraId="50294C34" w14:textId="7859C843" w:rsidR="00785B4C" w:rsidRDefault="00785B4C" w:rsidP="00C93236">
      <w:pPr>
        <w:rPr>
          <w:b/>
        </w:rPr>
      </w:pPr>
      <w:bookmarkStart w:id="18" w:name="_GoBack"/>
      <w:bookmarkEnd w:id="18"/>
    </w:p>
    <w:p w14:paraId="5B5D575C" w14:textId="77777777" w:rsidR="00C93236" w:rsidRPr="00B777AF" w:rsidRDefault="00C93236" w:rsidP="00C93236">
      <w:pPr>
        <w:rPr>
          <w:b/>
        </w:rPr>
      </w:pPr>
      <w:bookmarkStart w:id="19" w:name="Coding_Implications"/>
      <w:r w:rsidRPr="00B777AF">
        <w:rPr>
          <w:b/>
        </w:rPr>
        <w:t>Coding Implications</w:t>
      </w:r>
    </w:p>
    <w:bookmarkEnd w:id="19"/>
    <w:p w14:paraId="26ED478E" w14:textId="77777777" w:rsidR="00C93236" w:rsidRDefault="00C93236" w:rsidP="00C93236">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77DED1F9" w14:textId="77777777" w:rsidR="00395D55" w:rsidRDefault="00395D55" w:rsidP="00395D55">
      <w:pPr>
        <w:pStyle w:val="Heading6"/>
        <w:tabs>
          <w:tab w:val="clear" w:pos="0"/>
        </w:tabs>
      </w:pPr>
    </w:p>
    <w:p w14:paraId="3A2A30EC" w14:textId="77777777" w:rsidR="00395D55" w:rsidRPr="00C24AFD" w:rsidRDefault="00395D55" w:rsidP="00395D55">
      <w:pPr>
        <w:rPr>
          <w:b/>
        </w:rPr>
      </w:pPr>
      <w:r w:rsidRPr="00C24AFD">
        <w:rPr>
          <w:b/>
        </w:rPr>
        <w:t>Background</w:t>
      </w:r>
    </w:p>
    <w:p w14:paraId="7FA3A420" w14:textId="77777777" w:rsidR="00395D55" w:rsidRPr="000D68DA" w:rsidRDefault="00395D55" w:rsidP="00395D55">
      <w:pPr>
        <w:rPr>
          <w:bCs/>
        </w:rPr>
      </w:pPr>
      <w:r w:rsidRPr="000D68DA">
        <w:rPr>
          <w:bCs/>
        </w:rPr>
        <w:t>DME items have the following characteristics:</w:t>
      </w:r>
    </w:p>
    <w:p w14:paraId="43DC4A06" w14:textId="77777777" w:rsidR="00395D55" w:rsidRPr="000D68DA" w:rsidRDefault="00395D55" w:rsidP="005C29F2">
      <w:pPr>
        <w:numPr>
          <w:ilvl w:val="0"/>
          <w:numId w:val="2"/>
        </w:numPr>
        <w:rPr>
          <w:bCs/>
        </w:rPr>
      </w:pPr>
      <w:r w:rsidRPr="000D68DA">
        <w:rPr>
          <w:bCs/>
        </w:rPr>
        <w:lastRenderedPageBreak/>
        <w:t>The equipment is prescribed by a physician;</w:t>
      </w:r>
    </w:p>
    <w:p w14:paraId="75109F52" w14:textId="77777777" w:rsidR="00395D55" w:rsidRPr="000D68DA" w:rsidRDefault="00395D55" w:rsidP="005C29F2">
      <w:pPr>
        <w:numPr>
          <w:ilvl w:val="0"/>
          <w:numId w:val="2"/>
        </w:numPr>
        <w:rPr>
          <w:bCs/>
        </w:rPr>
      </w:pPr>
      <w:r w:rsidRPr="000D68DA">
        <w:rPr>
          <w:bCs/>
        </w:rPr>
        <w:t>The equipment meets the definition of DME;</w:t>
      </w:r>
    </w:p>
    <w:p w14:paraId="19BCF026" w14:textId="77777777" w:rsidR="00395D55" w:rsidRPr="000D68DA" w:rsidRDefault="00395D55" w:rsidP="005C29F2">
      <w:pPr>
        <w:numPr>
          <w:ilvl w:val="0"/>
          <w:numId w:val="2"/>
        </w:numPr>
        <w:rPr>
          <w:bCs/>
        </w:rPr>
      </w:pPr>
      <w:r w:rsidRPr="000D68DA">
        <w:rPr>
          <w:bCs/>
        </w:rPr>
        <w:t>The equipment is necessary and reasonable for the treatment of a member’s illness or injury</w:t>
      </w:r>
      <w:r>
        <w:rPr>
          <w:bCs/>
        </w:rPr>
        <w:t>;</w:t>
      </w:r>
    </w:p>
    <w:p w14:paraId="00558FE4" w14:textId="77777777" w:rsidR="00395D55" w:rsidRPr="000D68DA" w:rsidRDefault="00395D55" w:rsidP="005C29F2">
      <w:pPr>
        <w:numPr>
          <w:ilvl w:val="0"/>
          <w:numId w:val="2"/>
        </w:numPr>
        <w:rPr>
          <w:bCs/>
        </w:rPr>
      </w:pPr>
      <w:r w:rsidRPr="000D68DA">
        <w:rPr>
          <w:bCs/>
        </w:rPr>
        <w:t xml:space="preserve">The equipment is manufactured primarily for use in the home environment but is not limited to use in the home.  </w:t>
      </w:r>
    </w:p>
    <w:p w14:paraId="6D7DC623" w14:textId="77777777" w:rsidR="00395D55" w:rsidRPr="000D68DA" w:rsidRDefault="00395D55" w:rsidP="00395D55">
      <w:pPr>
        <w:rPr>
          <w:bCs/>
        </w:rPr>
      </w:pPr>
    </w:p>
    <w:p w14:paraId="0D272248" w14:textId="77777777" w:rsidR="00395D55" w:rsidRDefault="00395D55" w:rsidP="00395D55">
      <w:pPr>
        <w:rPr>
          <w:b/>
          <w:bCs/>
        </w:rPr>
      </w:pPr>
      <w:r w:rsidRPr="004A460D">
        <w:rPr>
          <w:bCs/>
          <w:i/>
        </w:rPr>
        <w:t>Member’s Home</w:t>
      </w:r>
    </w:p>
    <w:p w14:paraId="315AE5DF" w14:textId="77777777" w:rsidR="00395D55" w:rsidRPr="004A460D" w:rsidRDefault="00395D55" w:rsidP="00395D55">
      <w:pPr>
        <w:rPr>
          <w:b/>
          <w:bCs/>
        </w:rPr>
      </w:pPr>
      <w:r w:rsidRPr="000D68DA">
        <w:t>For purposes of rental and purchase of DME</w:t>
      </w:r>
      <w:r>
        <w:t>,</w:t>
      </w:r>
      <w:r w:rsidRPr="000D68DA">
        <w:t xml:space="preserve"> a member’s home may be his/her own dwelling, an apartment, a relative’s home, a home for the aged, or some other type of institution. </w:t>
      </w:r>
    </w:p>
    <w:p w14:paraId="07315AF5" w14:textId="77777777" w:rsidR="00395D55" w:rsidRPr="000D68DA" w:rsidRDefault="00395D55" w:rsidP="00395D55">
      <w:r w:rsidRPr="000D68DA">
        <w:t>However, an institution may not be considered a member’s home if the following are met:</w:t>
      </w:r>
    </w:p>
    <w:p w14:paraId="0B7B0C4C" w14:textId="77777777" w:rsidR="00395D55" w:rsidRPr="000D68DA" w:rsidRDefault="00395D55" w:rsidP="005C29F2">
      <w:pPr>
        <w:numPr>
          <w:ilvl w:val="0"/>
          <w:numId w:val="3"/>
        </w:numPr>
      </w:pPr>
      <w:r w:rsidRPr="000D68DA">
        <w:t xml:space="preserve">Meets at least the basic requirement in the definition of a hospital, i.e., it is primarily engaged in providing by or under the supervision of physicians, to inpatient, diagnostic and therapeutic services for medical diagnosis, treatment, and care of injured, disabled, and sick persons, or rehabilitation services for the rehabilitation of injured, disabled, or sick persons; or </w:t>
      </w:r>
    </w:p>
    <w:p w14:paraId="0A93884B" w14:textId="77777777" w:rsidR="00395D55" w:rsidRPr="000D68DA" w:rsidRDefault="00395D55" w:rsidP="005C29F2">
      <w:pPr>
        <w:numPr>
          <w:ilvl w:val="0"/>
          <w:numId w:val="3"/>
        </w:numPr>
      </w:pPr>
      <w:r w:rsidRPr="000D68DA">
        <w:t xml:space="preserve">Meets at least the basic requirement in the definition of a skilled nursing facility, i.e., it is primarily engaged in providing to inpatients skilled nursing care and related services for members who require medical or nursing care, or rehabilitation services for the rehabilitation of injured, disabled, or sick persons. </w:t>
      </w:r>
    </w:p>
    <w:p w14:paraId="58E06010" w14:textId="77777777" w:rsidR="00395D55" w:rsidRPr="000D68DA" w:rsidRDefault="00395D55" w:rsidP="00395D55">
      <w:r w:rsidRPr="000D68DA">
        <w:t xml:space="preserve">Members who have been permanently admitted to an inpatient skilled nursing facility or inpatient hospice and who have changed their home address to that of the SNF or hospice will have the SNF or hospice defined as their home. </w:t>
      </w:r>
      <w:r w:rsidRPr="000D68DA">
        <w:tab/>
      </w:r>
    </w:p>
    <w:p w14:paraId="32D23635" w14:textId="77777777" w:rsidR="00395D55" w:rsidRPr="000D68DA" w:rsidRDefault="00395D55" w:rsidP="00395D55">
      <w:pPr>
        <w:rPr>
          <w:b/>
        </w:rPr>
      </w:pPr>
    </w:p>
    <w:p w14:paraId="4576546A" w14:textId="77777777" w:rsidR="00395D55" w:rsidRDefault="00395D55" w:rsidP="00395D55">
      <w:r w:rsidRPr="004A460D">
        <w:rPr>
          <w:i/>
        </w:rPr>
        <w:t>Products</w:t>
      </w:r>
      <w:r w:rsidRPr="000D68DA">
        <w:t xml:space="preserve">  </w:t>
      </w:r>
    </w:p>
    <w:p w14:paraId="67913315" w14:textId="77777777" w:rsidR="00395D55" w:rsidRPr="000D68DA" w:rsidRDefault="00395D55" w:rsidP="00395D55">
      <w:r>
        <w:t xml:space="preserve">Products </w:t>
      </w:r>
      <w:r w:rsidRPr="000D68DA">
        <w:t xml:space="preserve">is defined as a listing of the most common items, or group of items, that are or may be perceived as home medical equipment.  This listing, while reasonably complete, is not intended to quantify the entire spectrum of products that may be considered DME either now or in the future.  </w:t>
      </w:r>
    </w:p>
    <w:p w14:paraId="48619EE5" w14:textId="77777777" w:rsidR="00395D55" w:rsidRPr="000D68DA" w:rsidRDefault="00395D55" w:rsidP="00395D55">
      <w:pPr>
        <w:rPr>
          <w:b/>
        </w:rPr>
      </w:pPr>
    </w:p>
    <w:p w14:paraId="6419911A" w14:textId="77777777" w:rsidR="00395D55" w:rsidRDefault="00395D55" w:rsidP="00395D55">
      <w:pPr>
        <w:rPr>
          <w:b/>
          <w:bCs/>
        </w:rPr>
      </w:pPr>
      <w:r w:rsidRPr="004A460D">
        <w:rPr>
          <w:bCs/>
          <w:i/>
        </w:rPr>
        <w:t>Durability</w:t>
      </w:r>
      <w:r w:rsidRPr="000D68DA">
        <w:rPr>
          <w:b/>
          <w:bCs/>
        </w:rPr>
        <w:t xml:space="preserve"> </w:t>
      </w:r>
    </w:p>
    <w:p w14:paraId="43E09173" w14:textId="77777777" w:rsidR="00395D55" w:rsidRPr="000D68DA" w:rsidRDefault="00395D55" w:rsidP="00395D55">
      <w:r w:rsidRPr="000D68DA">
        <w:t>An item is considered durable if it can withstand repeated use, i.e., the type of item that could normally be rented. Medical supplies of an expendable nature, such as incontinen</w:t>
      </w:r>
      <w:r>
        <w:t>ce</w:t>
      </w:r>
      <w:r w:rsidRPr="000D68DA">
        <w:t xml:space="preserve"> pads, lamb’s wool pads, catheters, ace bandages, elastic stockings, surgical facemasks, sheets, and bags are not considered “durable” within the meaning of the definition. There are other items that although durable in nature, may fall into other coverage categories such as supplies and orthotics and prosthetics.  Orthotics and Prosthetics items include, but are not limited to, braces, artificial limbs and eyes.  </w:t>
      </w:r>
    </w:p>
    <w:p w14:paraId="1938BE0C" w14:textId="77777777" w:rsidR="00395D55" w:rsidRPr="000D68DA" w:rsidRDefault="00395D55" w:rsidP="00395D55">
      <w:pPr>
        <w:rPr>
          <w:b/>
          <w:bCs/>
        </w:rPr>
      </w:pPr>
    </w:p>
    <w:p w14:paraId="30DFA0F6" w14:textId="77777777" w:rsidR="00395D55" w:rsidRDefault="00395D55" w:rsidP="00395D55">
      <w:r w:rsidRPr="004A460D">
        <w:rPr>
          <w:bCs/>
          <w:i/>
        </w:rPr>
        <w:t>Medical Equipment</w:t>
      </w:r>
      <w:r w:rsidRPr="000D68DA">
        <w:rPr>
          <w:b/>
          <w:bCs/>
        </w:rPr>
        <w:t xml:space="preserve"> </w:t>
      </w:r>
    </w:p>
    <w:p w14:paraId="0E2EC59A" w14:textId="77777777" w:rsidR="00395D55" w:rsidRDefault="00395D55" w:rsidP="00395D55">
      <w:r>
        <w:t xml:space="preserve">Medical equipment </w:t>
      </w:r>
      <w:r w:rsidRPr="000D68DA">
        <w:t xml:space="preserve">is defined as equipment primarily and customarily used for medical purposes and is not generally useful in the absence of illness or injury.  In most instances, no documentation will be needed to support whether a specific item of equipment is medical in nature. However, some cases will require documentation to determine whether the item constitutes medical equipment. This documentation would include the advice of local medical organizations and facilities and specialists in the field of physical medicine and rehabilitation. If </w:t>
      </w:r>
      <w:r w:rsidRPr="000D68DA">
        <w:lastRenderedPageBreak/>
        <w:t>the equipment is new on the market, it may be necessary, prior to seeking professional advice, to obtain information from the supplier or manufacturer explaining the design, purpose, effectiveness and method of using the equipment in the home as well as the results of any tests or clinical studies that have been conducted.</w:t>
      </w:r>
    </w:p>
    <w:p w14:paraId="335F5C52" w14:textId="77777777" w:rsidR="00A035B4" w:rsidRDefault="00A035B4" w:rsidP="00395D55"/>
    <w:p w14:paraId="6C65722E" w14:textId="77777777" w:rsidR="00A035B4" w:rsidRDefault="00A035B4" w:rsidP="00395D55">
      <w:r>
        <w:t xml:space="preserve">Personal computers or mobile technology such as iPads, smart phones, iPods, personal digital assistants, etc., may be considered as medical equipment when used for the purpose of speech generating equipment when other non-medical functions are limited or disabled and that device is used as the primary source of communication for those qualifying for a speech generating device. </w:t>
      </w:r>
    </w:p>
    <w:p w14:paraId="0ADA37FD" w14:textId="77777777" w:rsidR="00395D55" w:rsidRPr="000D68DA" w:rsidRDefault="00395D55" w:rsidP="00395D55"/>
    <w:tbl>
      <w:tblPr>
        <w:tblStyle w:val="LightList-Accent1"/>
        <w:tblW w:w="990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858"/>
        <w:gridCol w:w="810"/>
        <w:gridCol w:w="1232"/>
      </w:tblGrid>
      <w:tr w:rsidR="00B777AF" w:rsidRPr="00B777AF" w14:paraId="2B99C307" w14:textId="77777777" w:rsidTr="004A46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858" w:type="dxa"/>
            <w:tcBorders>
              <w:left w:val="none" w:sz="0" w:space="0" w:color="auto"/>
              <w:bottom w:val="single" w:sz="4" w:space="0" w:color="auto"/>
              <w:right w:val="none" w:sz="0" w:space="0" w:color="auto"/>
            </w:tcBorders>
            <w:shd w:val="clear" w:color="auto" w:fill="00548C"/>
          </w:tcPr>
          <w:p w14:paraId="70A2A053" w14:textId="77777777" w:rsidR="00B777AF" w:rsidRPr="00B777AF" w:rsidRDefault="00B777AF" w:rsidP="00B777AF">
            <w:pPr>
              <w:rPr>
                <w:bCs w:val="0"/>
              </w:rPr>
            </w:pPr>
            <w:bookmarkStart w:id="20" w:name="Revision_Log"/>
            <w:r w:rsidRPr="00B777AF">
              <w:rPr>
                <w:bCs w:val="0"/>
              </w:rPr>
              <w:t>Reviews</w:t>
            </w:r>
            <w:r>
              <w:rPr>
                <w:bCs w:val="0"/>
              </w:rPr>
              <w:t>, Revisions, and Approvals</w:t>
            </w:r>
            <w:bookmarkEnd w:id="20"/>
          </w:p>
        </w:tc>
        <w:tc>
          <w:tcPr>
            <w:tcW w:w="810" w:type="dxa"/>
            <w:tcBorders>
              <w:bottom w:val="single" w:sz="4" w:space="0" w:color="auto"/>
            </w:tcBorders>
            <w:shd w:val="clear" w:color="auto" w:fill="00548C"/>
          </w:tcPr>
          <w:p w14:paraId="29ED91E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32" w:type="dxa"/>
            <w:tcBorders>
              <w:left w:val="none" w:sz="0" w:space="0" w:color="auto"/>
              <w:bottom w:val="single" w:sz="4" w:space="0" w:color="auto"/>
              <w:right w:val="none" w:sz="0" w:space="0" w:color="auto"/>
            </w:tcBorders>
            <w:shd w:val="clear" w:color="auto" w:fill="00548C"/>
          </w:tcPr>
          <w:p w14:paraId="1A042204"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050CA2" w14:paraId="654AD460" w14:textId="77777777" w:rsidTr="004A46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44DBB9A3" w14:textId="77777777" w:rsidR="00050CA2" w:rsidRDefault="00B92BBD" w:rsidP="00050CA2">
            <w:pPr>
              <w:tabs>
                <w:tab w:val="num" w:pos="720"/>
              </w:tabs>
            </w:pPr>
            <w:r>
              <w:t xml:space="preserve">Policy created </w:t>
            </w:r>
          </w:p>
        </w:tc>
        <w:tc>
          <w:tcPr>
            <w:tcW w:w="810" w:type="dxa"/>
            <w:tcBorders>
              <w:top w:val="single" w:sz="4" w:space="0" w:color="auto"/>
              <w:left w:val="single" w:sz="4" w:space="0" w:color="auto"/>
              <w:bottom w:val="single" w:sz="4" w:space="0" w:color="auto"/>
              <w:right w:val="single" w:sz="4" w:space="0" w:color="auto"/>
            </w:tcBorders>
          </w:tcPr>
          <w:p w14:paraId="3C6D70BE" w14:textId="77777777" w:rsidR="00050CA2" w:rsidRDefault="00B92BBD" w:rsidP="00050CA2">
            <w:pPr>
              <w:jc w:val="center"/>
              <w:cnfStyle w:val="000000100000" w:firstRow="0" w:lastRow="0" w:firstColumn="0" w:lastColumn="0" w:oddVBand="0" w:evenVBand="0" w:oddHBand="1" w:evenHBand="0" w:firstRowFirstColumn="0" w:firstRowLastColumn="0" w:lastRowFirstColumn="0" w:lastRowLastColumn="0"/>
            </w:pPr>
            <w:r>
              <w:t>06/09</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4D8AEA49" w14:textId="77777777" w:rsidR="00050CA2" w:rsidRDefault="00B92BBD" w:rsidP="00050CA2">
            <w:pPr>
              <w:jc w:val="center"/>
            </w:pPr>
            <w:r>
              <w:t>06/09</w:t>
            </w:r>
          </w:p>
        </w:tc>
      </w:tr>
      <w:tr w:rsidR="00050CA2" w14:paraId="4A927C9F" w14:textId="77777777" w:rsidTr="004A460D">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02C24943" w14:textId="77777777" w:rsidR="00050CA2" w:rsidRDefault="00050CA2" w:rsidP="00050CA2">
            <w:pPr>
              <w:tabs>
                <w:tab w:val="num" w:pos="720"/>
              </w:tabs>
            </w:pPr>
            <w:r>
              <w:t>Updated HCPCS codes for existing criteria to current DME PA list</w:t>
            </w:r>
          </w:p>
          <w:p w14:paraId="72812F68" w14:textId="77777777" w:rsidR="00050CA2" w:rsidRDefault="00050CA2" w:rsidP="00050CA2">
            <w:pPr>
              <w:tabs>
                <w:tab w:val="num" w:pos="720"/>
              </w:tabs>
            </w:pPr>
            <w:r>
              <w:t>Ventricular assist device replacement parts removed d/t removal from DME PA list</w:t>
            </w:r>
          </w:p>
          <w:p w14:paraId="61049F18" w14:textId="77777777" w:rsidR="00050CA2" w:rsidRDefault="00050CA2" w:rsidP="00050CA2">
            <w:pPr>
              <w:tabs>
                <w:tab w:val="num" w:pos="720"/>
              </w:tabs>
              <w:rPr>
                <w:sz w:val="20"/>
                <w:szCs w:val="20"/>
              </w:rPr>
            </w:pPr>
            <w:r>
              <w:t xml:space="preserve">Added </w:t>
            </w:r>
            <w:r w:rsidRPr="00ED58A1">
              <w:rPr>
                <w:szCs w:val="20"/>
              </w:rPr>
              <w:t>traction equipment/ fracture frame</w:t>
            </w:r>
          </w:p>
          <w:p w14:paraId="0958454C" w14:textId="77777777" w:rsidR="00050CA2" w:rsidRDefault="00050CA2" w:rsidP="00050CA2">
            <w:pPr>
              <w:tabs>
                <w:tab w:val="num" w:pos="720"/>
              </w:tabs>
            </w:pPr>
            <w:r>
              <w:t>Removed protective helmet d/t existing InterQual criteria available</w:t>
            </w:r>
          </w:p>
          <w:p w14:paraId="1A672577" w14:textId="77777777" w:rsidR="00050CA2" w:rsidRDefault="00050CA2" w:rsidP="00050CA2">
            <w:pPr>
              <w:tabs>
                <w:tab w:val="num" w:pos="720"/>
              </w:tabs>
            </w:pPr>
            <w:r>
              <w:t>Removed emergency response system criteria as no longer on the DME PA list</w:t>
            </w:r>
          </w:p>
          <w:p w14:paraId="02150A32" w14:textId="77777777" w:rsidR="00050CA2" w:rsidRDefault="00050CA2" w:rsidP="00050CA2">
            <w:pPr>
              <w:tabs>
                <w:tab w:val="num" w:pos="720"/>
              </w:tabs>
            </w:pPr>
            <w:r>
              <w:t>Added male vacuum erection device</w:t>
            </w:r>
          </w:p>
          <w:p w14:paraId="7C34C9F9" w14:textId="77777777" w:rsidR="00050CA2" w:rsidRDefault="00050CA2" w:rsidP="00050CA2">
            <w:pPr>
              <w:tabs>
                <w:tab w:val="num" w:pos="720"/>
              </w:tabs>
            </w:pPr>
            <w:r>
              <w:t xml:space="preserve">Removed Q4100 &amp; Q4118 skin substitutes </w:t>
            </w:r>
            <w:r w:rsidR="00375DBF">
              <w:t>as no longer on the DME PA list</w:t>
            </w:r>
          </w:p>
          <w:p w14:paraId="10353CF0" w14:textId="77777777" w:rsidR="00050CA2" w:rsidRDefault="00050CA2" w:rsidP="00050CA2">
            <w:pPr>
              <w:tabs>
                <w:tab w:val="num" w:pos="720"/>
              </w:tabs>
            </w:pPr>
            <w:r>
              <w:t>Added ambulatory infusion pump criteria</w:t>
            </w:r>
          </w:p>
          <w:p w14:paraId="656F87BF" w14:textId="77777777" w:rsidR="00050CA2" w:rsidRDefault="00050CA2" w:rsidP="00050CA2">
            <w:pPr>
              <w:tabs>
                <w:tab w:val="num" w:pos="720"/>
              </w:tabs>
            </w:pPr>
            <w:r>
              <w:t>Added specific criteria for gait trainers and positioning chairs</w:t>
            </w:r>
          </w:p>
          <w:p w14:paraId="02B78BF3" w14:textId="77777777" w:rsidR="007778CB" w:rsidRDefault="007778CB" w:rsidP="00050CA2">
            <w:pPr>
              <w:tabs>
                <w:tab w:val="num" w:pos="720"/>
              </w:tabs>
            </w:pPr>
            <w:r>
              <w:t>Specialist Review (PT &amp; OT)</w:t>
            </w:r>
          </w:p>
        </w:tc>
        <w:tc>
          <w:tcPr>
            <w:tcW w:w="810" w:type="dxa"/>
            <w:tcBorders>
              <w:top w:val="single" w:sz="4" w:space="0" w:color="auto"/>
              <w:left w:val="single" w:sz="4" w:space="0" w:color="auto"/>
              <w:bottom w:val="single" w:sz="4" w:space="0" w:color="auto"/>
              <w:right w:val="single" w:sz="4" w:space="0" w:color="auto"/>
            </w:tcBorders>
          </w:tcPr>
          <w:p w14:paraId="5680896C" w14:textId="77777777" w:rsidR="00050CA2" w:rsidRDefault="00050CA2" w:rsidP="00050CA2">
            <w:pPr>
              <w:jc w:val="center"/>
              <w:cnfStyle w:val="000000000000" w:firstRow="0" w:lastRow="0" w:firstColumn="0" w:lastColumn="0" w:oddVBand="0" w:evenVBand="0" w:oddHBand="0" w:evenHBand="0" w:firstRowFirstColumn="0" w:firstRowLastColumn="0" w:lastRowFirstColumn="0" w:lastRowLastColumn="0"/>
            </w:pPr>
            <w:r>
              <w:t>01/15</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1C24CB28" w14:textId="77777777" w:rsidR="00050CA2" w:rsidRDefault="00050CA2" w:rsidP="00050CA2">
            <w:pPr>
              <w:jc w:val="center"/>
            </w:pPr>
            <w:r>
              <w:t>02/15</w:t>
            </w:r>
          </w:p>
        </w:tc>
      </w:tr>
      <w:tr w:rsidR="00050CA2" w14:paraId="41FCC586" w14:textId="77777777" w:rsidTr="004A46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70C3B75A" w14:textId="77777777" w:rsidR="00050CA2" w:rsidRDefault="00050CA2" w:rsidP="00050CA2">
            <w:pPr>
              <w:tabs>
                <w:tab w:val="num" w:pos="720"/>
              </w:tabs>
            </w:pPr>
            <w:r>
              <w:t>2015 codes added: L6026 and L7259 to prosthetic section and L3981 added to shoulder orthotic section</w:t>
            </w:r>
          </w:p>
        </w:tc>
        <w:tc>
          <w:tcPr>
            <w:tcW w:w="810" w:type="dxa"/>
            <w:tcBorders>
              <w:top w:val="single" w:sz="4" w:space="0" w:color="auto"/>
              <w:left w:val="single" w:sz="4" w:space="0" w:color="auto"/>
              <w:bottom w:val="single" w:sz="4" w:space="0" w:color="auto"/>
              <w:right w:val="single" w:sz="4" w:space="0" w:color="auto"/>
            </w:tcBorders>
          </w:tcPr>
          <w:p w14:paraId="1F5DDE80" w14:textId="77777777" w:rsidR="00050CA2" w:rsidRDefault="00050CA2" w:rsidP="00050CA2">
            <w:pPr>
              <w:jc w:val="center"/>
              <w:cnfStyle w:val="000000100000" w:firstRow="0" w:lastRow="0" w:firstColumn="0" w:lastColumn="0" w:oddVBand="0" w:evenVBand="0" w:oddHBand="1" w:evenHBand="0" w:firstRowFirstColumn="0" w:firstRowLastColumn="0" w:lastRowFirstColumn="0" w:lastRowLastColumn="0"/>
            </w:pPr>
            <w:r>
              <w:t>03/15</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6F2D9011" w14:textId="77777777" w:rsidR="00050CA2" w:rsidRDefault="00050CA2" w:rsidP="00050CA2">
            <w:pPr>
              <w:jc w:val="center"/>
            </w:pPr>
          </w:p>
        </w:tc>
      </w:tr>
      <w:tr w:rsidR="00050CA2" w14:paraId="342DC6F0" w14:textId="77777777" w:rsidTr="004A460D">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19328E82" w14:textId="77777777" w:rsidR="00050CA2" w:rsidRDefault="009A3186" w:rsidP="00050CA2">
            <w:pPr>
              <w:tabs>
                <w:tab w:val="num" w:pos="720"/>
              </w:tabs>
            </w:pPr>
            <w:r>
              <w:t>Updated HCPCS codes per 2016 CMS mandate</w:t>
            </w:r>
            <w:r w:rsidR="00C43DE0">
              <w:t>, removed deleted codes.</w:t>
            </w:r>
          </w:p>
          <w:p w14:paraId="4391C920" w14:textId="77777777" w:rsidR="00C43DE0" w:rsidRDefault="00C43DE0" w:rsidP="00050CA2">
            <w:pPr>
              <w:tabs>
                <w:tab w:val="num" w:pos="720"/>
              </w:tabs>
            </w:pPr>
            <w:r>
              <w:t>Changed “lymphedema pumps” to “pneumatic compression devices” for lymphedema or arterial insufficiency.</w:t>
            </w:r>
          </w:p>
          <w:p w14:paraId="4ADD976F" w14:textId="77777777" w:rsidR="009A3186" w:rsidRDefault="009A3186" w:rsidP="00050CA2">
            <w:pPr>
              <w:tabs>
                <w:tab w:val="num" w:pos="720"/>
              </w:tabs>
            </w:pPr>
            <w:r>
              <w:t>Updated template</w:t>
            </w:r>
            <w:r w:rsidR="00C43DE0">
              <w:t>.</w:t>
            </w:r>
          </w:p>
          <w:p w14:paraId="320749C1" w14:textId="77777777" w:rsidR="007005E0" w:rsidRDefault="004A460D" w:rsidP="007005E0">
            <w:pPr>
              <w:tabs>
                <w:tab w:val="num" w:pos="720"/>
              </w:tabs>
            </w:pPr>
            <w:r>
              <w:t>Removed oral device criteria</w:t>
            </w:r>
            <w:r w:rsidR="007005E0">
              <w:t xml:space="preserve"> and codes</w:t>
            </w:r>
            <w:r>
              <w:t xml:space="preserve"> </w:t>
            </w:r>
            <w:r w:rsidR="007005E0">
              <w:t>which are</w:t>
            </w:r>
            <w:r>
              <w:t xml:space="preserve"> now covered in Interqua</w:t>
            </w:r>
            <w:r w:rsidR="007005E0">
              <w:t>l</w:t>
            </w:r>
          </w:p>
          <w:p w14:paraId="5CA52F14" w14:textId="77777777" w:rsidR="009F4BFC" w:rsidRDefault="009F4BFC" w:rsidP="007005E0">
            <w:pPr>
              <w:tabs>
                <w:tab w:val="num" w:pos="720"/>
              </w:tabs>
            </w:pPr>
            <w:r>
              <w:t>Retitled to CP.MP.107</w:t>
            </w:r>
          </w:p>
        </w:tc>
        <w:tc>
          <w:tcPr>
            <w:tcW w:w="810" w:type="dxa"/>
            <w:tcBorders>
              <w:top w:val="single" w:sz="4" w:space="0" w:color="auto"/>
              <w:left w:val="single" w:sz="4" w:space="0" w:color="auto"/>
              <w:bottom w:val="single" w:sz="4" w:space="0" w:color="auto"/>
              <w:right w:val="single" w:sz="4" w:space="0" w:color="auto"/>
            </w:tcBorders>
          </w:tcPr>
          <w:p w14:paraId="480BF46C" w14:textId="77777777" w:rsidR="00050CA2" w:rsidRDefault="007E7C19" w:rsidP="00050CA2">
            <w:pPr>
              <w:jc w:val="center"/>
              <w:cnfStyle w:val="000000000000" w:firstRow="0" w:lastRow="0" w:firstColumn="0" w:lastColumn="0" w:oddVBand="0" w:evenVBand="0" w:oddHBand="0" w:evenHBand="0" w:firstRowFirstColumn="0" w:firstRowLastColumn="0" w:lastRowFirstColumn="0" w:lastRowLastColumn="0"/>
            </w:pPr>
            <w:r>
              <w:t>0</w:t>
            </w:r>
            <w:r w:rsidR="00860A83">
              <w:t>2/16</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0DACAB21" w14:textId="77777777" w:rsidR="00050CA2" w:rsidRDefault="007E7C19" w:rsidP="00050CA2">
            <w:pPr>
              <w:jc w:val="center"/>
            </w:pPr>
            <w:r>
              <w:t>0</w:t>
            </w:r>
            <w:r w:rsidR="00656CAD">
              <w:t>2/16</w:t>
            </w:r>
          </w:p>
        </w:tc>
      </w:tr>
      <w:tr w:rsidR="00395D55" w14:paraId="70D95806" w14:textId="77777777" w:rsidTr="004A46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5B35B6A2" w14:textId="77777777" w:rsidR="00395D55" w:rsidRDefault="00395D55" w:rsidP="008674A4">
            <w:pPr>
              <w:tabs>
                <w:tab w:val="num" w:pos="720"/>
              </w:tabs>
            </w:pPr>
            <w:r>
              <w:t>Moved language from Policy/Criteria sections A, B, and C to background and removed definitions of necessary and reasonable</w:t>
            </w:r>
            <w:r w:rsidR="008674A4">
              <w:t>. Deleted diagnostic equipment table and moved oximetry to respiratory table, and biofeedback to other equipment table. Clarified that oximetry for diagnostic screening is not a DME use.</w:t>
            </w:r>
          </w:p>
        </w:tc>
        <w:tc>
          <w:tcPr>
            <w:tcW w:w="810" w:type="dxa"/>
            <w:tcBorders>
              <w:top w:val="single" w:sz="4" w:space="0" w:color="auto"/>
              <w:left w:val="single" w:sz="4" w:space="0" w:color="auto"/>
              <w:bottom w:val="single" w:sz="4" w:space="0" w:color="auto"/>
              <w:right w:val="single" w:sz="4" w:space="0" w:color="auto"/>
            </w:tcBorders>
          </w:tcPr>
          <w:p w14:paraId="36AC4FB3" w14:textId="77777777" w:rsidR="00395D55" w:rsidRDefault="00395D55" w:rsidP="00050CA2">
            <w:pPr>
              <w:jc w:val="center"/>
              <w:cnfStyle w:val="000000100000" w:firstRow="0" w:lastRow="0" w:firstColumn="0" w:lastColumn="0" w:oddVBand="0" w:evenVBand="0" w:oddHBand="1" w:evenHBand="0" w:firstRowFirstColumn="0" w:firstRowLastColumn="0" w:lastRowFirstColumn="0" w:lastRowLastColumn="0"/>
            </w:pPr>
            <w:r>
              <w:t>07/16</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0B7A609F" w14:textId="77777777" w:rsidR="00395D55" w:rsidRDefault="008674A4" w:rsidP="00050CA2">
            <w:pPr>
              <w:jc w:val="center"/>
            </w:pPr>
            <w:r>
              <w:t>07/16</w:t>
            </w:r>
          </w:p>
        </w:tc>
      </w:tr>
      <w:tr w:rsidR="00375DBF" w14:paraId="59199BED" w14:textId="77777777" w:rsidTr="004A460D">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5D12DB15" w14:textId="77777777" w:rsidR="007E4257" w:rsidRDefault="007E4257" w:rsidP="007E4257">
            <w:r>
              <w:t>Removed A6503, E0656, E0657, E0221, E0270, E0840, E0850, E0855, E0856, E0860, E0870, E0880, E0890, E0800, E0930, E0941, E0942, E0945, E0946, L2861, L5969, E0746, E2120, E0457, E0459, E0462, E0744, E0762, L8685, Q4114, Q4130 as they are not on DME or O&amp;P PA list</w:t>
            </w:r>
          </w:p>
          <w:p w14:paraId="376BAD0A" w14:textId="77777777" w:rsidR="007E4257" w:rsidRDefault="007E4257" w:rsidP="007E4257">
            <w:r>
              <w:t>Removed L5782, L6621, L6686, L6687, L6688, L6694, L6695, L6696, L6697, L6698, L6880, L6881, L6682, L7007, L7008, L7009, L7045, L7180, L7181, L7190, L7191, L7366, L7404, L8680, L8682, L8683, L8686, L8687, L8688 because other criteria now exists</w:t>
            </w:r>
          </w:p>
          <w:p w14:paraId="38DA2E80" w14:textId="77777777" w:rsidR="007E4257" w:rsidRDefault="007E4257" w:rsidP="007E4257">
            <w:r>
              <w:lastRenderedPageBreak/>
              <w:t xml:space="preserve">Added implantable cardiac event recorder </w:t>
            </w:r>
            <w:r w:rsidR="00492611">
              <w:t>a</w:t>
            </w:r>
            <w:r>
              <w:t>s medically necessary in some cases of cryptogenic stroke</w:t>
            </w:r>
          </w:p>
          <w:p w14:paraId="2536C47C" w14:textId="77777777" w:rsidR="0044404A" w:rsidRDefault="007E4257" w:rsidP="0044404A">
            <w:pPr>
              <w:tabs>
                <w:tab w:val="num" w:pos="720"/>
              </w:tabs>
            </w:pPr>
            <w:r>
              <w:t>Added E1801, E1818, L0648, L0650, L0651, L6020, L6026, L6500, Q4111 as they are on PA and no other criteria exists</w:t>
            </w:r>
            <w:r w:rsidR="0044404A">
              <w:t xml:space="preserve"> </w:t>
            </w:r>
          </w:p>
        </w:tc>
        <w:tc>
          <w:tcPr>
            <w:tcW w:w="810" w:type="dxa"/>
            <w:tcBorders>
              <w:top w:val="single" w:sz="4" w:space="0" w:color="auto"/>
              <w:left w:val="single" w:sz="4" w:space="0" w:color="auto"/>
              <w:bottom w:val="single" w:sz="4" w:space="0" w:color="auto"/>
              <w:right w:val="single" w:sz="4" w:space="0" w:color="auto"/>
            </w:tcBorders>
          </w:tcPr>
          <w:p w14:paraId="411C96AC" w14:textId="77777777" w:rsidR="00375DBF" w:rsidRDefault="001C6B32" w:rsidP="00050CA2">
            <w:pPr>
              <w:jc w:val="center"/>
              <w:cnfStyle w:val="000000000000" w:firstRow="0" w:lastRow="0" w:firstColumn="0" w:lastColumn="0" w:oddVBand="0" w:evenVBand="0" w:oddHBand="0" w:evenHBand="0" w:firstRowFirstColumn="0" w:firstRowLastColumn="0" w:lastRowFirstColumn="0" w:lastRowLastColumn="0"/>
            </w:pPr>
            <w:r>
              <w:lastRenderedPageBreak/>
              <w:t>0</w:t>
            </w:r>
            <w:r w:rsidR="00F3513A">
              <w:t>1/17</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00CD2539" w14:textId="77777777" w:rsidR="00375DBF" w:rsidRDefault="007C7E79" w:rsidP="00050CA2">
            <w:pPr>
              <w:jc w:val="center"/>
            </w:pPr>
            <w:r>
              <w:t>02/17</w:t>
            </w:r>
          </w:p>
        </w:tc>
      </w:tr>
      <w:tr w:rsidR="00AC12EA" w14:paraId="59C55082" w14:textId="77777777" w:rsidTr="004A46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467FB0FC" w14:textId="77777777" w:rsidR="00AC12EA" w:rsidRDefault="00AC12EA" w:rsidP="007E4257">
            <w:r>
              <w:t>Added background section on use of mobile devices as speech generating devices.</w:t>
            </w:r>
          </w:p>
        </w:tc>
        <w:tc>
          <w:tcPr>
            <w:tcW w:w="810" w:type="dxa"/>
            <w:tcBorders>
              <w:top w:val="single" w:sz="4" w:space="0" w:color="auto"/>
              <w:left w:val="single" w:sz="4" w:space="0" w:color="auto"/>
              <w:bottom w:val="single" w:sz="4" w:space="0" w:color="auto"/>
              <w:right w:val="single" w:sz="4" w:space="0" w:color="auto"/>
            </w:tcBorders>
          </w:tcPr>
          <w:p w14:paraId="2BB58957" w14:textId="77777777" w:rsidR="00AC12EA" w:rsidRDefault="00AC12EA" w:rsidP="00050CA2">
            <w:pPr>
              <w:jc w:val="center"/>
              <w:cnfStyle w:val="000000100000" w:firstRow="0" w:lastRow="0" w:firstColumn="0" w:lastColumn="0" w:oddVBand="0" w:evenVBand="0" w:oddHBand="1"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6E62A79E" w14:textId="77777777" w:rsidR="00AC12EA" w:rsidRDefault="00AC12EA" w:rsidP="00050CA2">
            <w:pPr>
              <w:jc w:val="center"/>
            </w:pPr>
            <w:r>
              <w:t>09/17</w:t>
            </w:r>
          </w:p>
        </w:tc>
      </w:tr>
      <w:tr w:rsidR="002E12F1" w14:paraId="222DFDF2" w14:textId="77777777" w:rsidTr="004A460D">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01AE6BAA" w14:textId="77777777" w:rsidR="00E65A33" w:rsidRDefault="002E12F1" w:rsidP="002E12F1">
            <w:r>
              <w:t xml:space="preserve">Removed the following codes because other criteria now exists: E0670, L2999, L3981, B9002, B9004, B9006. Classified L7900 (vacuum erection device), and L7902 as not medically necessary per Medicare LCD. </w:t>
            </w:r>
          </w:p>
          <w:p w14:paraId="1B650378" w14:textId="77777777" w:rsidR="00E65A33" w:rsidRDefault="00E65A33" w:rsidP="00E65A33">
            <w:r>
              <w:t xml:space="preserve">Revised language for Ambulatory Infusion Pumps –section C. to state opioid drugs rather </w:t>
            </w:r>
            <w:r w:rsidR="00963C35">
              <w:t>than m</w:t>
            </w:r>
            <w:r>
              <w:t>orphine.</w:t>
            </w:r>
          </w:p>
          <w:p w14:paraId="0D42DA9B" w14:textId="77777777" w:rsidR="002E12F1" w:rsidRDefault="00E65A33" w:rsidP="00963C35">
            <w:r>
              <w:t>Added criteria for</w:t>
            </w:r>
            <w:r w:rsidR="00963C35">
              <w:t xml:space="preserve"> prolonged and intermittent infusions under </w:t>
            </w:r>
            <w:r>
              <w:t>Ambulatory Infusion Pumps</w:t>
            </w:r>
            <w:r w:rsidR="00963C35">
              <w:t xml:space="preserve">, section </w:t>
            </w:r>
            <w:r>
              <w:t>D</w:t>
            </w:r>
            <w:r w:rsidR="00963C35">
              <w:t>.</w:t>
            </w:r>
            <w:r w:rsidR="002E12F1">
              <w:t xml:space="preserve"> </w:t>
            </w:r>
          </w:p>
        </w:tc>
        <w:tc>
          <w:tcPr>
            <w:tcW w:w="810" w:type="dxa"/>
            <w:tcBorders>
              <w:top w:val="single" w:sz="4" w:space="0" w:color="auto"/>
              <w:left w:val="single" w:sz="4" w:space="0" w:color="auto"/>
              <w:bottom w:val="single" w:sz="4" w:space="0" w:color="auto"/>
              <w:right w:val="single" w:sz="4" w:space="0" w:color="auto"/>
            </w:tcBorders>
          </w:tcPr>
          <w:p w14:paraId="58C925C7" w14:textId="77777777" w:rsidR="002E12F1" w:rsidRDefault="00E74204" w:rsidP="00050CA2">
            <w:pPr>
              <w:jc w:val="center"/>
              <w:cnfStyle w:val="000000000000" w:firstRow="0" w:lastRow="0" w:firstColumn="0" w:lastColumn="0" w:oddVBand="0" w:evenVBand="0" w:oddHBand="0" w:evenHBand="0" w:firstRowFirstColumn="0" w:firstRowLastColumn="0" w:lastRowFirstColumn="0" w:lastRowLastColumn="0"/>
            </w:pPr>
            <w:r>
              <w:t>01/18</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37BB2959" w14:textId="77777777" w:rsidR="002E12F1" w:rsidRDefault="007E7C19" w:rsidP="00050CA2">
            <w:pPr>
              <w:jc w:val="center"/>
            </w:pPr>
            <w:r>
              <w:t>01/18</w:t>
            </w:r>
          </w:p>
        </w:tc>
      </w:tr>
      <w:tr w:rsidR="00471585" w14:paraId="3DA4D9BE" w14:textId="77777777" w:rsidTr="004A46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5973F2BF" w14:textId="4DCE56AB" w:rsidR="00471585" w:rsidRDefault="00573E81" w:rsidP="00416B48">
            <w:r>
              <w:t xml:space="preserve">Revised section on Orthotic Care Equipment, Hip/Knee/Ankle/Foot </w:t>
            </w:r>
            <w:r w:rsidR="00416B48">
              <w:t>O</w:t>
            </w:r>
            <w:r>
              <w:t>rthotic</w:t>
            </w:r>
            <w:r w:rsidR="00416B48">
              <w:t>s</w:t>
            </w:r>
            <w:r>
              <w:t xml:space="preserve"> (L2050, L2060, L2090) </w:t>
            </w:r>
            <w:r w:rsidR="000D4DCB">
              <w:t xml:space="preserve">noting that when requested, </w:t>
            </w:r>
            <w:r>
              <w:t>they would be reviewed on a case by case basis</w:t>
            </w:r>
            <w:r w:rsidR="000D4DCB">
              <w:t>.</w:t>
            </w:r>
          </w:p>
          <w:p w14:paraId="50346E51" w14:textId="612CF061" w:rsidR="00416B48" w:rsidRDefault="00416B48" w:rsidP="00382DA9">
            <w:r>
              <w:t xml:space="preserve">Added E0770, Peroneal Nerve Stimulation </w:t>
            </w:r>
            <w:r w:rsidR="00382DA9">
              <w:t>as</w:t>
            </w:r>
            <w:r>
              <w:t xml:space="preserve"> investigational and not medically necessary to section on Stimulator Equipment</w:t>
            </w:r>
            <w:r w:rsidR="00514598">
              <w:t>.</w:t>
            </w:r>
          </w:p>
        </w:tc>
        <w:tc>
          <w:tcPr>
            <w:tcW w:w="810" w:type="dxa"/>
            <w:tcBorders>
              <w:top w:val="single" w:sz="4" w:space="0" w:color="auto"/>
              <w:left w:val="single" w:sz="4" w:space="0" w:color="auto"/>
              <w:bottom w:val="single" w:sz="4" w:space="0" w:color="auto"/>
              <w:right w:val="single" w:sz="4" w:space="0" w:color="auto"/>
            </w:tcBorders>
          </w:tcPr>
          <w:p w14:paraId="0678E69B" w14:textId="77777777" w:rsidR="00471585" w:rsidRDefault="00471585" w:rsidP="00050CA2">
            <w:pPr>
              <w:jc w:val="center"/>
              <w:cnfStyle w:val="000000100000" w:firstRow="0" w:lastRow="0" w:firstColumn="0" w:lastColumn="0" w:oddVBand="0" w:evenVBand="0" w:oddHBand="1" w:evenHBand="0" w:firstRowFirstColumn="0" w:firstRowLastColumn="0" w:lastRowFirstColumn="0" w:lastRowLastColumn="0"/>
            </w:pPr>
            <w:r>
              <w:t>07/18</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67337F3B" w14:textId="25483B61" w:rsidR="00471585" w:rsidRDefault="0014667C" w:rsidP="00050CA2">
            <w:pPr>
              <w:jc w:val="center"/>
            </w:pPr>
            <w:r>
              <w:t>07/18</w:t>
            </w:r>
          </w:p>
        </w:tc>
      </w:tr>
      <w:tr w:rsidR="005C7322" w14:paraId="34533460" w14:textId="77777777" w:rsidTr="004A460D">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62504D1C" w14:textId="38C1A1A2" w:rsidR="005C7322" w:rsidRDefault="005C7322" w:rsidP="003E5284">
            <w:r>
              <w:t xml:space="preserve">Added A6511 to section on Burn garments. </w:t>
            </w:r>
            <w:r w:rsidR="003E5284">
              <w:t>Deleted section for enteral pumps and supplies because other criteria exists.</w:t>
            </w:r>
            <w:r>
              <w:t xml:space="preserve"> </w:t>
            </w:r>
            <w:r w:rsidR="0038328F">
              <w:t xml:space="preserve">Added reference to CP.MP.117, Spinal Cord Stimulation in section on Implantable neurostimulator.  </w:t>
            </w:r>
          </w:p>
        </w:tc>
        <w:tc>
          <w:tcPr>
            <w:tcW w:w="810" w:type="dxa"/>
            <w:tcBorders>
              <w:top w:val="single" w:sz="4" w:space="0" w:color="auto"/>
              <w:left w:val="single" w:sz="4" w:space="0" w:color="auto"/>
              <w:bottom w:val="single" w:sz="4" w:space="0" w:color="auto"/>
              <w:right w:val="single" w:sz="4" w:space="0" w:color="auto"/>
            </w:tcBorders>
          </w:tcPr>
          <w:p w14:paraId="3DAB0B15" w14:textId="1FC2F835" w:rsidR="005C7322" w:rsidRDefault="005C7322" w:rsidP="00050CA2">
            <w:pPr>
              <w:jc w:val="center"/>
              <w:cnfStyle w:val="000000000000" w:firstRow="0" w:lastRow="0" w:firstColumn="0" w:lastColumn="0" w:oddVBand="0" w:evenVBand="0" w:oddHBand="0" w:evenHBand="0" w:firstRowFirstColumn="0" w:firstRowLastColumn="0" w:lastRowFirstColumn="0" w:lastRowLastColumn="0"/>
            </w:pPr>
            <w:r>
              <w:t>12/18</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65D4EB49" w14:textId="24D33AE9" w:rsidR="005C7322" w:rsidRDefault="00931E51" w:rsidP="00050CA2">
            <w:pPr>
              <w:jc w:val="center"/>
            </w:pPr>
            <w:r>
              <w:t>12/18</w:t>
            </w:r>
          </w:p>
        </w:tc>
      </w:tr>
      <w:tr w:rsidR="00DD087A" w14:paraId="0345B278" w14:textId="77777777" w:rsidTr="004A46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2E627764" w14:textId="77777777" w:rsidR="00DD087A" w:rsidRDefault="00DD087A" w:rsidP="00DD087A">
            <w:r>
              <w:t>Changed section “Parenteral pumps and supplies” to “Parenteral pumps for medication administration”, changed criteria from TPN use only to uninterrupted medication administration, per code description. In implantable infusion pump, replaced chronic non-malignant pain criteria with a reference to CP.MP.173 intrathecal pain pumps. Other minor rewording for clarity with no clinical significance.</w:t>
            </w:r>
          </w:p>
          <w:p w14:paraId="7A089F7F" w14:textId="128AF153" w:rsidR="00DD087A" w:rsidRDefault="00DD087A" w:rsidP="00DD087A">
            <w:r>
              <w:t>Updated flexion/extension devices according to current InterQual availability: removed E1801 and added E1802 &amp; E1812</w:t>
            </w:r>
          </w:p>
        </w:tc>
        <w:tc>
          <w:tcPr>
            <w:tcW w:w="810" w:type="dxa"/>
            <w:tcBorders>
              <w:top w:val="single" w:sz="4" w:space="0" w:color="auto"/>
              <w:left w:val="single" w:sz="4" w:space="0" w:color="auto"/>
              <w:bottom w:val="single" w:sz="4" w:space="0" w:color="auto"/>
              <w:right w:val="single" w:sz="4" w:space="0" w:color="auto"/>
            </w:tcBorders>
          </w:tcPr>
          <w:p w14:paraId="37DBBC94" w14:textId="7758C741" w:rsidR="00DD087A" w:rsidRDefault="00DD087A" w:rsidP="00DD087A">
            <w:pPr>
              <w:jc w:val="center"/>
              <w:cnfStyle w:val="000000100000" w:firstRow="0" w:lastRow="0" w:firstColumn="0" w:lastColumn="0" w:oddVBand="0" w:evenVBand="0" w:oddHBand="1"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03DE53E9" w14:textId="23E0FB1B" w:rsidR="00DD087A" w:rsidRDefault="00DD087A" w:rsidP="00DD087A">
            <w:pPr>
              <w:jc w:val="center"/>
            </w:pPr>
            <w:r>
              <w:t>04/19</w:t>
            </w:r>
          </w:p>
        </w:tc>
      </w:tr>
      <w:tr w:rsidR="00DD087A" w14:paraId="42667056" w14:textId="77777777" w:rsidTr="004A460D">
        <w:tc>
          <w:tcPr>
            <w:cnfStyle w:val="000010000000" w:firstRow="0" w:lastRow="0" w:firstColumn="0" w:lastColumn="0" w:oddVBand="1" w:evenVBand="0" w:oddHBand="0" w:evenHBand="0" w:firstRowFirstColumn="0" w:firstRowLastColumn="0" w:lastRowFirstColumn="0" w:lastRowLastColumn="0"/>
            <w:tcW w:w="7858" w:type="dxa"/>
            <w:tcBorders>
              <w:top w:val="single" w:sz="4" w:space="0" w:color="auto"/>
              <w:left w:val="single" w:sz="4" w:space="0" w:color="auto"/>
              <w:bottom w:val="single" w:sz="4" w:space="0" w:color="auto"/>
              <w:right w:val="single" w:sz="4" w:space="0" w:color="auto"/>
            </w:tcBorders>
          </w:tcPr>
          <w:p w14:paraId="178DFF32" w14:textId="15D54B84" w:rsidR="00DD087A" w:rsidRDefault="00DD087A" w:rsidP="00DD087A">
            <w:r>
              <w:t>Added E1399 miscellaneous component code criteria under Gait Trainers; Added E1399, K0108, and K0739 as miscellaneous equipment codes requiring physician or therapy advisor review under Specialized Supply or Equipment.</w:t>
            </w:r>
            <w:r w:rsidR="003356A9">
              <w:t xml:space="preserve"> Removed E1811, E1815, and E1818 for flexion/extension devices, as they are included in CP.MP.144 Mechanical Stretch devices.</w:t>
            </w:r>
          </w:p>
        </w:tc>
        <w:tc>
          <w:tcPr>
            <w:tcW w:w="810" w:type="dxa"/>
            <w:tcBorders>
              <w:top w:val="single" w:sz="4" w:space="0" w:color="auto"/>
              <w:left w:val="single" w:sz="4" w:space="0" w:color="auto"/>
              <w:bottom w:val="single" w:sz="4" w:space="0" w:color="auto"/>
              <w:right w:val="single" w:sz="4" w:space="0" w:color="auto"/>
            </w:tcBorders>
          </w:tcPr>
          <w:p w14:paraId="3D83E8B9" w14:textId="6B8F7C89" w:rsidR="00DD087A" w:rsidRDefault="00DD087A" w:rsidP="00DD087A">
            <w:pPr>
              <w:jc w:val="center"/>
              <w:cnfStyle w:val="000000000000" w:firstRow="0" w:lastRow="0" w:firstColumn="0" w:lastColumn="0" w:oddVBand="0" w:evenVBand="0" w:oddHBand="0"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32" w:type="dxa"/>
            <w:tcBorders>
              <w:top w:val="single" w:sz="4" w:space="0" w:color="auto"/>
              <w:left w:val="single" w:sz="4" w:space="0" w:color="auto"/>
              <w:bottom w:val="single" w:sz="4" w:space="0" w:color="auto"/>
              <w:right w:val="single" w:sz="4" w:space="0" w:color="auto"/>
            </w:tcBorders>
          </w:tcPr>
          <w:p w14:paraId="0883C698" w14:textId="75B4F259" w:rsidR="00DD087A" w:rsidRDefault="00876737" w:rsidP="00876737">
            <w:r>
              <w:t>06/19</w:t>
            </w:r>
          </w:p>
        </w:tc>
      </w:tr>
    </w:tbl>
    <w:p w14:paraId="784229A8" w14:textId="77777777" w:rsidR="00C93236" w:rsidRPr="000465DE" w:rsidRDefault="00C93236" w:rsidP="00C93236">
      <w:pPr>
        <w:rPr>
          <w:b/>
          <w:bCs/>
        </w:rPr>
      </w:pPr>
    </w:p>
    <w:p w14:paraId="1D4517DB" w14:textId="77777777" w:rsidR="00C93236" w:rsidRPr="00C93236" w:rsidRDefault="00C93236" w:rsidP="00C93236"/>
    <w:p w14:paraId="7EB0EFEA" w14:textId="77777777" w:rsidR="00963062" w:rsidRPr="00C24AFD" w:rsidRDefault="003F3D44" w:rsidP="00C24AFD">
      <w:pPr>
        <w:rPr>
          <w:b/>
        </w:rPr>
      </w:pPr>
      <w:bookmarkStart w:id="21" w:name="_Toc443306070"/>
      <w:bookmarkStart w:id="22" w:name="_Toc443306334"/>
      <w:r w:rsidRPr="00C24AFD">
        <w:rPr>
          <w:b/>
        </w:rPr>
        <w:t>References</w:t>
      </w:r>
      <w:bookmarkEnd w:id="21"/>
      <w:bookmarkEnd w:id="22"/>
    </w:p>
    <w:p w14:paraId="64F0EF86" w14:textId="77777777" w:rsidR="00A46E95" w:rsidRDefault="00050CA2" w:rsidP="00880FAE">
      <w:pPr>
        <w:pStyle w:val="ListParagraph"/>
        <w:numPr>
          <w:ilvl w:val="0"/>
          <w:numId w:val="26"/>
        </w:numPr>
      </w:pPr>
      <w:r w:rsidRPr="00050CA2">
        <w:t xml:space="preserve">Centers for Medicare &amp; Medicaid Services (CMS).  Local Coverage Determination (LCD): Vacuum erection devices (VED) (L34675).  </w:t>
      </w:r>
      <w:r w:rsidR="0056698D">
        <w:t>01/01/17</w:t>
      </w:r>
      <w:r w:rsidRPr="00050CA2">
        <w:t xml:space="preserve">. </w:t>
      </w:r>
      <w:hyperlink r:id="rId14" w:history="1">
        <w:r w:rsidR="00A46E95" w:rsidRPr="00FD2724">
          <w:rPr>
            <w:rStyle w:val="Hyperlink"/>
          </w:rPr>
          <w:t>https://www.cms.gov/medicare-coverage-database/details/lcd-details.aspx?LCDId=34824&amp;ver=11&amp;SearchType=Advanced&amp;CoverageSelection=Both&amp;NCSelection=NCA%7cCAL%7cNCD%7cMEDCAC%7cTA%7cMCD&amp;ArticleType=SAD%7cEd&amp;PolicyType=Both&amp;s=All&amp;KeyWord=vacuum+erection+device&amp;KeyWordLookUp=Doc&amp;KeyWordSearchType=Exact&amp;kq=true&amp;bc=IAAAACAAAAAA&amp;</w:t>
        </w:r>
      </w:hyperlink>
    </w:p>
    <w:p w14:paraId="0A21C9EA" w14:textId="77777777" w:rsidR="00F3513A" w:rsidRDefault="00050CA2" w:rsidP="00880FAE">
      <w:pPr>
        <w:pStyle w:val="ListParagraph"/>
        <w:numPr>
          <w:ilvl w:val="0"/>
          <w:numId w:val="26"/>
        </w:numPr>
      </w:pPr>
      <w:r w:rsidRPr="00050CA2">
        <w:lastRenderedPageBreak/>
        <w:t>CMS.  National coverage determination (NCD) for infusion pumps (280.14).  2/18/2005.</w:t>
      </w:r>
    </w:p>
    <w:p w14:paraId="4D4BCE81" w14:textId="055127D1" w:rsidR="000A6249" w:rsidRDefault="009464CD" w:rsidP="00E61DB7">
      <w:pPr>
        <w:pStyle w:val="ListParagraph"/>
        <w:tabs>
          <w:tab w:val="left" w:pos="360"/>
          <w:tab w:val="left" w:pos="990"/>
        </w:tabs>
        <w:ind w:left="360"/>
      </w:pPr>
      <w:hyperlink r:id="rId15" w:history="1">
        <w:r w:rsidR="00E61DB7" w:rsidRPr="0014667C">
          <w:rPr>
            <w:rStyle w:val="Hyperlink"/>
          </w:rPr>
          <w:t>https://www.cms.gov/medicare-coverage-database/details/ncd-details.aspx?NCDId=223&amp;ncdver=2&amp;DocID=280.14&amp;bc=gAAAABAAAAAA&amp;</w:t>
        </w:r>
        <w:r w:rsidR="00050CA2" w:rsidRPr="0014667C">
          <w:rPr>
            <w:rStyle w:val="Hyperlink"/>
          </w:rPr>
          <w:t>CMS</w:t>
        </w:r>
      </w:hyperlink>
      <w:r w:rsidR="00050CA2" w:rsidRPr="00050CA2">
        <w:t>.</w:t>
      </w:r>
    </w:p>
    <w:p w14:paraId="703E030D" w14:textId="77777777" w:rsidR="00050CA2" w:rsidRPr="00050CA2" w:rsidRDefault="00050CA2" w:rsidP="000A6249">
      <w:pPr>
        <w:pStyle w:val="ListParagraph"/>
        <w:numPr>
          <w:ilvl w:val="0"/>
          <w:numId w:val="26"/>
        </w:numPr>
        <w:tabs>
          <w:tab w:val="left" w:pos="360"/>
          <w:tab w:val="left" w:pos="990"/>
        </w:tabs>
      </w:pPr>
      <w:r w:rsidRPr="00050CA2">
        <w:t xml:space="preserve">NCD for neuromuscular electrical stimulation (NMES) (160.12).  10/1/2006.  </w:t>
      </w:r>
      <w:hyperlink r:id="rId16" w:history="1">
        <w:r w:rsidRPr="00D66489">
          <w:rPr>
            <w:color w:val="0000FF"/>
            <w:u w:val="single"/>
          </w:rPr>
          <w:t>http://www.cms.gov/medicare-coverage-database/details/ncd-details.aspx?NCDId=175&amp;ncdver=2&amp;bc=AgAAgAAAAAAA&amp;</w:t>
        </w:r>
      </w:hyperlink>
      <w:r w:rsidRPr="00050CA2">
        <w:t xml:space="preserve"> </w:t>
      </w:r>
    </w:p>
    <w:p w14:paraId="160801E9" w14:textId="77777777" w:rsidR="00050CA2" w:rsidRPr="00050CA2" w:rsidRDefault="00050CA2" w:rsidP="00D66489">
      <w:pPr>
        <w:pStyle w:val="ListParagraph"/>
        <w:numPr>
          <w:ilvl w:val="0"/>
          <w:numId w:val="26"/>
        </w:numPr>
      </w:pPr>
      <w:r w:rsidRPr="00050CA2">
        <w:t xml:space="preserve">CMS. NCD for phrenic nerve stimulator.  </w:t>
      </w:r>
      <w:hyperlink r:id="rId17" w:history="1">
        <w:r w:rsidRPr="00D66489">
          <w:rPr>
            <w:color w:val="0000FF"/>
            <w:u w:val="single"/>
          </w:rPr>
          <w:t>http://www.cms.gov/medicare-coverage-database/details/ncd-details.aspx?NCDId=244&amp;ncdver=1&amp;bc=AAAAQAAAAAAA&amp;</w:t>
        </w:r>
      </w:hyperlink>
      <w:r w:rsidRPr="00050CA2">
        <w:t xml:space="preserve"> </w:t>
      </w:r>
    </w:p>
    <w:p w14:paraId="4C3E089B" w14:textId="5687C553" w:rsidR="00050CA2" w:rsidRPr="00050CA2" w:rsidRDefault="00050CA2" w:rsidP="00760511">
      <w:pPr>
        <w:pStyle w:val="ListParagraph"/>
        <w:numPr>
          <w:ilvl w:val="0"/>
          <w:numId w:val="26"/>
        </w:numPr>
      </w:pPr>
      <w:r w:rsidRPr="00050CA2">
        <w:t xml:space="preserve">Cunningham GR, </w:t>
      </w:r>
      <w:r w:rsidR="006F4B68">
        <w:t>Khera</w:t>
      </w:r>
      <w:r w:rsidR="00A3359B">
        <w:t xml:space="preserve"> M.</w:t>
      </w:r>
      <w:r w:rsidR="00931E51">
        <w:t xml:space="preserve"> </w:t>
      </w:r>
      <w:r w:rsidRPr="00050CA2">
        <w:t>Treatment of male sexual dysfunction.  In: UpToDate, Snyder PJ</w:t>
      </w:r>
      <w:r w:rsidR="00760511">
        <w:t xml:space="preserve"> </w:t>
      </w:r>
      <w:r w:rsidRPr="00050CA2">
        <w:t xml:space="preserve">O’Leary MP (Ed), UpToDate, Waltham, MA.  Accessed </w:t>
      </w:r>
      <w:r w:rsidR="006F4B68">
        <w:t>1</w:t>
      </w:r>
      <w:r w:rsidR="00A3359B">
        <w:t>2</w:t>
      </w:r>
      <w:r w:rsidRPr="00050CA2">
        <w:t>/</w:t>
      </w:r>
      <w:r w:rsidR="00A3359B">
        <w:t>0</w:t>
      </w:r>
      <w:r w:rsidR="00860A83">
        <w:t>6</w:t>
      </w:r>
      <w:r w:rsidRPr="00050CA2">
        <w:t>/201</w:t>
      </w:r>
      <w:r w:rsidR="006F4B68">
        <w:t>8</w:t>
      </w:r>
      <w:r w:rsidRPr="00050CA2">
        <w:t xml:space="preserve">.  </w:t>
      </w:r>
    </w:p>
    <w:p w14:paraId="02DD0EA9" w14:textId="30897DA1" w:rsidR="00050CA2" w:rsidRPr="00050CA2" w:rsidRDefault="00050CA2" w:rsidP="00D66489">
      <w:pPr>
        <w:pStyle w:val="ListParagraph"/>
        <w:numPr>
          <w:ilvl w:val="0"/>
          <w:numId w:val="26"/>
        </w:numPr>
      </w:pPr>
      <w:r w:rsidRPr="00050CA2">
        <w:t>Department of Health and Human Services, CMS.  Durable medical equipment, prosthetics,</w:t>
      </w:r>
      <w:r w:rsidR="00444DF0">
        <w:t xml:space="preserve"> </w:t>
      </w:r>
      <w:r w:rsidRPr="00050CA2">
        <w:t xml:space="preserve">orthotics, and supplies (DMEPOS) quality standards.  ICN 905709 </w:t>
      </w:r>
      <w:r w:rsidR="006F4B68">
        <w:t>09/2017</w:t>
      </w:r>
      <w:r w:rsidRPr="00050CA2">
        <w:t xml:space="preserve">.  </w:t>
      </w:r>
    </w:p>
    <w:p w14:paraId="75880F88" w14:textId="77777777" w:rsidR="00050CA2" w:rsidRPr="00050CA2" w:rsidRDefault="00665090" w:rsidP="00665090">
      <w:pPr>
        <w:pStyle w:val="ListParagraph"/>
        <w:numPr>
          <w:ilvl w:val="0"/>
          <w:numId w:val="26"/>
        </w:numPr>
      </w:pPr>
      <w:r>
        <w:t>Kapur VK</w:t>
      </w:r>
      <w:r w:rsidR="00050CA2" w:rsidRPr="00050CA2">
        <w:t xml:space="preserve">, et al. </w:t>
      </w:r>
      <w:r>
        <w:t>Clinical Practice Guideline for Diagnostic Testing for Adult Obstructive Sleep Apnea: An American Academy of Sleep Medicine Clinical Practice Guideline</w:t>
      </w:r>
      <w:r w:rsidRPr="00050CA2" w:rsidDel="00665090">
        <w:t xml:space="preserve"> </w:t>
      </w:r>
      <w:r w:rsidR="00050CA2" w:rsidRPr="00050CA2">
        <w:t xml:space="preserve">. </w:t>
      </w:r>
      <w:r w:rsidRPr="00665090">
        <w:t>J Clin Sleep Med. 2017 Mar 15;13(3):479-504. doi: 10.5664/jcsm.6506.</w:t>
      </w:r>
      <w:r w:rsidRPr="00665090" w:rsidDel="00665090">
        <w:t xml:space="preserve"> </w:t>
      </w:r>
    </w:p>
    <w:p w14:paraId="7FC8BFB4" w14:textId="77777777" w:rsidR="00050CA2" w:rsidRPr="00050CA2" w:rsidRDefault="00050CA2" w:rsidP="00D66489">
      <w:pPr>
        <w:pStyle w:val="ListParagraph"/>
        <w:numPr>
          <w:ilvl w:val="0"/>
          <w:numId w:val="26"/>
        </w:numPr>
      </w:pPr>
      <w:r w:rsidRPr="00050CA2">
        <w:t>Hayes Medical Technology Directory. Diaphragmatic/phrenic nerve stimulation. August 11, 2011.</w:t>
      </w:r>
      <w:r w:rsidR="00674CA6">
        <w:t xml:space="preserve"> A</w:t>
      </w:r>
      <w:r w:rsidR="000A6249">
        <w:t>rchived September 11</w:t>
      </w:r>
      <w:r w:rsidR="00372E55">
        <w:t>,</w:t>
      </w:r>
      <w:r w:rsidR="000A6249">
        <w:t xml:space="preserve"> </w:t>
      </w:r>
      <w:r w:rsidR="00372E55">
        <w:t>2016.</w:t>
      </w:r>
    </w:p>
    <w:p w14:paraId="536F5181" w14:textId="70F4C1B7" w:rsidR="00050CA2" w:rsidRPr="00050CA2" w:rsidRDefault="00050CA2" w:rsidP="00D66489">
      <w:pPr>
        <w:pStyle w:val="ListParagraph"/>
        <w:numPr>
          <w:ilvl w:val="0"/>
          <w:numId w:val="26"/>
        </w:numPr>
      </w:pPr>
      <w:r w:rsidRPr="00050CA2">
        <w:t xml:space="preserve">Hayes Medical Technology Directory.  Functional electrical stimulation for rehabilitation following spinal cord injury. </w:t>
      </w:r>
      <w:r w:rsidR="000A6249">
        <w:t xml:space="preserve">November 16, 2017. </w:t>
      </w:r>
      <w:r w:rsidR="007D4513">
        <w:t xml:space="preserve">Update Nov 2018.  </w:t>
      </w:r>
      <w:r w:rsidR="000A6249">
        <w:t xml:space="preserve">Accessed </w:t>
      </w:r>
      <w:r w:rsidR="007D4513">
        <w:t xml:space="preserve">December 6, </w:t>
      </w:r>
      <w:r w:rsidR="000A6249">
        <w:t xml:space="preserve"> 2018.</w:t>
      </w:r>
    </w:p>
    <w:p w14:paraId="7096981A" w14:textId="442D4782" w:rsidR="00050CA2" w:rsidRPr="00050CA2" w:rsidRDefault="00050CA2" w:rsidP="00D66489">
      <w:pPr>
        <w:pStyle w:val="ListParagraph"/>
        <w:numPr>
          <w:ilvl w:val="0"/>
          <w:numId w:val="26"/>
        </w:numPr>
      </w:pPr>
      <w:r w:rsidRPr="00050CA2">
        <w:t xml:space="preserve">Hayes Search &amp; Summary.  </w:t>
      </w:r>
      <w:r w:rsidR="00275AE9">
        <w:t>Intermittent p</w:t>
      </w:r>
      <w:r w:rsidRPr="00050CA2">
        <w:t xml:space="preserve">neumatic compression for </w:t>
      </w:r>
      <w:r w:rsidR="00275AE9">
        <w:t>peripheral arterial disease</w:t>
      </w:r>
      <w:r w:rsidRPr="00050CA2">
        <w:t xml:space="preserve">.  </w:t>
      </w:r>
      <w:r w:rsidR="00275AE9">
        <w:t xml:space="preserve">July 12, 2013 </w:t>
      </w:r>
      <w:r w:rsidR="00722F8F">
        <w:t>Archived June, 9, 2017</w:t>
      </w:r>
      <w:r w:rsidRPr="00050CA2">
        <w:t xml:space="preserve">  </w:t>
      </w:r>
    </w:p>
    <w:p w14:paraId="5C562045" w14:textId="320A8AD7" w:rsidR="00591404" w:rsidRDefault="00275AE9" w:rsidP="00D66489">
      <w:pPr>
        <w:pStyle w:val="ListParagraph"/>
        <w:numPr>
          <w:ilvl w:val="0"/>
          <w:numId w:val="26"/>
        </w:numPr>
      </w:pPr>
      <w:r>
        <w:t>Deveza LA</w:t>
      </w:r>
      <w:r w:rsidR="00050CA2" w:rsidRPr="00050CA2">
        <w:t xml:space="preserve">. </w:t>
      </w:r>
      <w:r>
        <w:t>Overview of the management of osteoarthritis.</w:t>
      </w:r>
      <w:r w:rsidR="00050CA2" w:rsidRPr="00050CA2">
        <w:t xml:space="preserve">  In: UpToDate, </w:t>
      </w:r>
      <w:r w:rsidR="000228ED">
        <w:t>Hunter D</w:t>
      </w:r>
      <w:r w:rsidR="00050CA2" w:rsidRPr="00050CA2">
        <w:t xml:space="preserve"> (Ed), Up</w:t>
      </w:r>
      <w:r w:rsidR="004779A7">
        <w:t>ToDate, Waltham, MA.  Accessed 1</w:t>
      </w:r>
      <w:r w:rsidR="00A3359B">
        <w:t>2</w:t>
      </w:r>
      <w:r w:rsidR="00050CA2" w:rsidRPr="00050CA2">
        <w:t>/</w:t>
      </w:r>
      <w:r w:rsidR="00A3359B">
        <w:t>0</w:t>
      </w:r>
      <w:r w:rsidR="00EF76EA">
        <w:t>6</w:t>
      </w:r>
      <w:r w:rsidR="00050CA2" w:rsidRPr="00050CA2">
        <w:t>/201</w:t>
      </w:r>
      <w:r w:rsidR="00A3359B">
        <w:t>8</w:t>
      </w:r>
      <w:r w:rsidR="00050CA2" w:rsidRPr="00050CA2">
        <w:t>.</w:t>
      </w:r>
    </w:p>
    <w:p w14:paraId="6F20D699" w14:textId="2EA131BD" w:rsidR="00050CA2" w:rsidRPr="00050CA2" w:rsidRDefault="00591404" w:rsidP="00D66489">
      <w:pPr>
        <w:pStyle w:val="ListParagraph"/>
        <w:numPr>
          <w:ilvl w:val="0"/>
          <w:numId w:val="26"/>
        </w:numPr>
      </w:pPr>
      <w:r>
        <w:t xml:space="preserve">Kryger MH, Malhotra A. Management of obstructive sleep apnea in adults. In: UpToDate, Collop N (Ed), UpToDate, Waltham, MA. Accessed </w:t>
      </w:r>
      <w:r w:rsidR="000228ED">
        <w:t>1</w:t>
      </w:r>
      <w:r w:rsidR="00A3359B">
        <w:t>2</w:t>
      </w:r>
      <w:r w:rsidR="000228ED">
        <w:t>/</w:t>
      </w:r>
      <w:r w:rsidR="00A3359B">
        <w:t>0</w:t>
      </w:r>
      <w:r w:rsidR="000228ED">
        <w:t>6/201</w:t>
      </w:r>
      <w:r w:rsidR="00A3359B">
        <w:t>8</w:t>
      </w:r>
      <w:r>
        <w:t xml:space="preserve">. </w:t>
      </w:r>
      <w:r w:rsidR="00050CA2" w:rsidRPr="00050CA2">
        <w:t xml:space="preserve"> </w:t>
      </w:r>
    </w:p>
    <w:p w14:paraId="59D59C20" w14:textId="43258BFD" w:rsidR="009D3CA4" w:rsidRDefault="00050CA2" w:rsidP="00D66489">
      <w:pPr>
        <w:pStyle w:val="ListParagraph"/>
        <w:numPr>
          <w:ilvl w:val="0"/>
          <w:numId w:val="26"/>
        </w:numPr>
      </w:pPr>
      <w:r w:rsidRPr="00050CA2">
        <w:t xml:space="preserve">Marion DW.  Pacing the diaphragm: Patient selection, evaluation, implantation, and complications.  In: UpToDate, Shefner JM (Ed), UpToDate, Waltham, MA.  Accessed </w:t>
      </w:r>
      <w:r w:rsidR="000228ED">
        <w:t>1</w:t>
      </w:r>
      <w:r w:rsidR="00A3359B">
        <w:t>2</w:t>
      </w:r>
      <w:r w:rsidRPr="00050CA2">
        <w:t>/</w:t>
      </w:r>
      <w:r w:rsidR="00A3359B">
        <w:t>0</w:t>
      </w:r>
      <w:r w:rsidR="00164051">
        <w:t>6</w:t>
      </w:r>
      <w:r w:rsidRPr="00050CA2">
        <w:t>/201</w:t>
      </w:r>
      <w:r w:rsidR="00A3359B">
        <w:t>8</w:t>
      </w:r>
      <w:r w:rsidRPr="00050CA2">
        <w:t xml:space="preserve">. </w:t>
      </w:r>
    </w:p>
    <w:p w14:paraId="72D34ADE" w14:textId="77777777" w:rsidR="00050CA2" w:rsidRPr="00050CA2" w:rsidRDefault="00050CA2" w:rsidP="00D66489">
      <w:pPr>
        <w:pStyle w:val="ListParagraph"/>
        <w:numPr>
          <w:ilvl w:val="0"/>
          <w:numId w:val="26"/>
        </w:numPr>
      </w:pPr>
      <w:r w:rsidRPr="00050CA2">
        <w:t>Scottish Intercollegiate Guidelines Network (SIGN). Management of obstructive sleep apnea/hypopnea syndrome in adults. A national clinical guideline. Edinburgh (Scotland): Scottish Intercollegiate Guidelines Network (SIGN); 2003 Jun. 35 p. (SIGN publication; no. 73). </w:t>
      </w:r>
    </w:p>
    <w:p w14:paraId="2EEC1F49" w14:textId="2CBC395E" w:rsidR="00F3513A" w:rsidRDefault="00F3513A" w:rsidP="00D66489">
      <w:pPr>
        <w:pStyle w:val="ListParagraph"/>
        <w:numPr>
          <w:ilvl w:val="0"/>
          <w:numId w:val="26"/>
        </w:numPr>
      </w:pPr>
      <w:r>
        <w:t>H</w:t>
      </w:r>
      <w:r w:rsidRPr="00F3513A">
        <w:t xml:space="preserve">ayes Health Technology Brief.  Implantable Cardiac Loop Recorders for Detection of Atrial Fibrillation Following Cryptogenic Stroke.  </w:t>
      </w:r>
      <w:r w:rsidR="008D3984">
        <w:t>March 2018</w:t>
      </w:r>
      <w:r w:rsidRPr="00F3513A">
        <w:t xml:space="preserve">. </w:t>
      </w:r>
      <w:r w:rsidR="007E454E">
        <w:t>Accessed 1</w:t>
      </w:r>
      <w:r w:rsidR="008D3984">
        <w:t>2</w:t>
      </w:r>
      <w:r w:rsidR="007E454E">
        <w:t>/</w:t>
      </w:r>
      <w:r w:rsidR="008D3984">
        <w:t>05</w:t>
      </w:r>
      <w:r w:rsidR="007E454E">
        <w:t>/18.</w:t>
      </w:r>
    </w:p>
    <w:p w14:paraId="3378F814" w14:textId="6F02CDB6" w:rsidR="00471585" w:rsidRDefault="00471585" w:rsidP="00471585">
      <w:pPr>
        <w:pStyle w:val="ListParagraph"/>
        <w:numPr>
          <w:ilvl w:val="0"/>
          <w:numId w:val="26"/>
        </w:numPr>
      </w:pPr>
      <w:r>
        <w:t xml:space="preserve">Hayes Search and Summary.  </w:t>
      </w:r>
      <w:r w:rsidRPr="00471585">
        <w:t>Bioness L300 Foot Drop System (Bioness Inc.) for Patients with Stroke or Traumatic Brain Injury</w:t>
      </w:r>
      <w:r>
        <w:t>.  April 6, 2018</w:t>
      </w:r>
      <w:r w:rsidR="007D4513">
        <w:t>.  Accessed Dec 6, 2018</w:t>
      </w:r>
    </w:p>
    <w:p w14:paraId="42D1F8D3" w14:textId="105ECF11" w:rsidR="00471585" w:rsidRDefault="00416B48" w:rsidP="00471585">
      <w:pPr>
        <w:pStyle w:val="ListParagraph"/>
        <w:numPr>
          <w:ilvl w:val="0"/>
          <w:numId w:val="26"/>
        </w:numPr>
      </w:pPr>
      <w:r>
        <w:t>Hayes Technology</w:t>
      </w:r>
      <w:r w:rsidR="00471585">
        <w:t xml:space="preserve"> Brief.  </w:t>
      </w:r>
      <w:r w:rsidR="00471585" w:rsidRPr="00471585">
        <w:t>Functional Electrical Stimulation (FES) for Treatment of Foot Drop in Multiple Sclerosis Patients</w:t>
      </w:r>
      <w:r w:rsidR="00471585">
        <w:t>.  July 2015, A</w:t>
      </w:r>
      <w:r w:rsidR="007D4513">
        <w:t>rchived Aug,16, 2018</w:t>
      </w:r>
      <w:r w:rsidR="00471585">
        <w:t xml:space="preserve"> </w:t>
      </w:r>
    </w:p>
    <w:p w14:paraId="0C437D2A" w14:textId="0069EFE0" w:rsidR="00471585" w:rsidRDefault="00471585" w:rsidP="006E6F2F">
      <w:pPr>
        <w:pStyle w:val="ListParagraph"/>
        <w:numPr>
          <w:ilvl w:val="0"/>
          <w:numId w:val="26"/>
        </w:numPr>
      </w:pPr>
      <w:r>
        <w:t xml:space="preserve">Olek MJ, Narayan RN, Frohman EM, Froham TC.  </w:t>
      </w:r>
      <w:r w:rsidRPr="00471585">
        <w:t>Symptom management of multiple sclerosis in adults</w:t>
      </w:r>
      <w:r>
        <w:t xml:space="preserve">.  </w:t>
      </w:r>
      <w:r w:rsidRPr="00471585">
        <w:t xml:space="preserve">In: UpToDate, </w:t>
      </w:r>
      <w:r>
        <w:t>Gonzalez</w:t>
      </w:r>
      <w:r w:rsidR="00931E51">
        <w:t>-</w:t>
      </w:r>
      <w:r>
        <w:t>Scarano F</w:t>
      </w:r>
      <w:r w:rsidRPr="00471585">
        <w:t xml:space="preserve"> (Ed), UpToDate, Waltham, MA.  Accessed</w:t>
      </w:r>
      <w:r>
        <w:t xml:space="preserve"> </w:t>
      </w:r>
      <w:r w:rsidR="00A3359B">
        <w:t xml:space="preserve">Dec 6, </w:t>
      </w:r>
      <w:r>
        <w:t>2018</w:t>
      </w:r>
    </w:p>
    <w:p w14:paraId="142564D0" w14:textId="77777777" w:rsidR="001148A8" w:rsidRDefault="001148A8" w:rsidP="00D66489">
      <w:pPr>
        <w:ind w:left="360"/>
      </w:pPr>
    </w:p>
    <w:p w14:paraId="79994E02" w14:textId="77777777" w:rsidR="00DD6ADB" w:rsidRPr="00A64BC3" w:rsidRDefault="00C06257" w:rsidP="007E4257">
      <w:pPr>
        <w:rPr>
          <w:rFonts w:eastAsiaTheme="minorHAnsi"/>
          <w:b/>
          <w:u w:val="single"/>
        </w:rPr>
      </w:pPr>
      <w:bookmarkStart w:id="23" w:name="Important_Reminder"/>
      <w:r w:rsidRPr="00A64BC3">
        <w:rPr>
          <w:rFonts w:eastAsiaTheme="minorHAnsi"/>
          <w:b/>
          <w:bCs/>
          <w:u w:val="single"/>
        </w:rPr>
        <w:t>Important R</w:t>
      </w:r>
      <w:r w:rsidR="005D7B81" w:rsidRPr="00A64BC3">
        <w:rPr>
          <w:rFonts w:eastAsiaTheme="minorHAnsi"/>
          <w:b/>
          <w:bCs/>
          <w:u w:val="single"/>
        </w:rPr>
        <w:t>eminder</w:t>
      </w:r>
      <w:bookmarkEnd w:id="23"/>
    </w:p>
    <w:p w14:paraId="0952A9C0" w14:textId="77777777" w:rsidR="00DD6ADB" w:rsidRPr="00A64BC3" w:rsidRDefault="00DD6ADB" w:rsidP="007005E0">
      <w:pPr>
        <w:rPr>
          <w:rFonts w:eastAsiaTheme="minorHAnsi"/>
        </w:rPr>
      </w:pPr>
      <w:r w:rsidRPr="00A64BC3">
        <w:rPr>
          <w:rFonts w:eastAsiaTheme="minorHAnsi"/>
        </w:rPr>
        <w:t xml:space="preserve">This clinical policy has been developed by appropriately experienced and licensed health care professionals based on a review and consideration of currently available generally accepted </w:t>
      </w:r>
      <w:r w:rsidRPr="00A64BC3">
        <w:rPr>
          <w:rFonts w:eastAsiaTheme="minorHAnsi"/>
        </w:rPr>
        <w:lastRenderedPageBreak/>
        <w:t xml:space="preserve">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A64BC3">
        <w:rPr>
          <w:rFonts w:eastAsiaTheme="minorHAnsi"/>
          <w:iCs/>
        </w:rPr>
        <w:t>The Health Plan</w:t>
      </w:r>
      <w:r w:rsidRPr="00A64BC3">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4346EA84" w14:textId="77777777" w:rsidR="00DD6ADB" w:rsidRPr="00A64BC3" w:rsidRDefault="00DD6ADB" w:rsidP="0080138A">
      <w:pPr>
        <w:rPr>
          <w:rFonts w:eastAsiaTheme="minorHAnsi"/>
        </w:rPr>
      </w:pPr>
    </w:p>
    <w:p w14:paraId="129F9389" w14:textId="77777777" w:rsidR="00DD6ADB" w:rsidRPr="00A64BC3" w:rsidRDefault="00DD6ADB" w:rsidP="007005E0">
      <w:pPr>
        <w:rPr>
          <w:rFonts w:eastAsiaTheme="minorHAnsi"/>
        </w:rPr>
      </w:pPr>
      <w:r w:rsidRPr="00A64BC3">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0EEBB07C" w14:textId="77777777" w:rsidR="00DD6ADB" w:rsidRPr="00A64BC3" w:rsidRDefault="00DD6ADB" w:rsidP="007005E0">
      <w:pPr>
        <w:rPr>
          <w:rFonts w:eastAsiaTheme="minorHAnsi"/>
        </w:rPr>
      </w:pPr>
    </w:p>
    <w:p w14:paraId="02DE43FE" w14:textId="77777777" w:rsidR="00DD6ADB" w:rsidRPr="00A64BC3" w:rsidRDefault="00DD6ADB" w:rsidP="007005E0">
      <w:pPr>
        <w:rPr>
          <w:color w:val="002868"/>
        </w:rPr>
      </w:pPr>
      <w:r w:rsidRPr="00A64BC3">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23E30A91" w14:textId="77777777" w:rsidR="00DD6ADB" w:rsidRPr="00A64BC3" w:rsidRDefault="00DD6ADB" w:rsidP="0080138A">
      <w:pPr>
        <w:rPr>
          <w:rFonts w:eastAsiaTheme="minorHAnsi"/>
        </w:rPr>
      </w:pPr>
    </w:p>
    <w:p w14:paraId="5819255C" w14:textId="77777777" w:rsidR="00DD6ADB" w:rsidRPr="00A64BC3" w:rsidRDefault="00DD6ADB" w:rsidP="007005E0">
      <w:pPr>
        <w:rPr>
          <w:rFonts w:eastAsiaTheme="minorHAnsi"/>
        </w:rPr>
      </w:pPr>
      <w:r w:rsidRPr="00A64BC3">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57BB0C3E" w14:textId="77777777" w:rsidR="00DD6ADB" w:rsidRPr="00A64BC3" w:rsidRDefault="00DD6ADB" w:rsidP="007005E0">
      <w:pPr>
        <w:rPr>
          <w:rFonts w:eastAsiaTheme="minorHAnsi"/>
        </w:rPr>
      </w:pPr>
    </w:p>
    <w:p w14:paraId="3DD18DDA" w14:textId="77777777" w:rsidR="00DD6ADB" w:rsidRPr="00A64BC3" w:rsidRDefault="00DD6ADB" w:rsidP="007005E0">
      <w:pPr>
        <w:rPr>
          <w:rFonts w:eastAsiaTheme="minorHAnsi"/>
        </w:rPr>
      </w:pPr>
      <w:r w:rsidRPr="00A64BC3">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2B3BAA2E" w14:textId="77777777" w:rsidR="00DD6ADB" w:rsidRPr="00A64BC3" w:rsidRDefault="00DD6ADB" w:rsidP="007005E0">
      <w:pPr>
        <w:rPr>
          <w:rFonts w:eastAsiaTheme="minorHAnsi"/>
        </w:rPr>
      </w:pPr>
    </w:p>
    <w:p w14:paraId="2AFC7337" w14:textId="77777777" w:rsidR="00DD6ADB" w:rsidRPr="00A64BC3" w:rsidRDefault="00DD6ADB" w:rsidP="007005E0">
      <w:pPr>
        <w:rPr>
          <w:rFonts w:eastAsiaTheme="minorHAnsi"/>
        </w:rPr>
      </w:pPr>
      <w:r w:rsidRPr="00A64BC3">
        <w:rPr>
          <w:rFonts w:eastAsiaTheme="minorHAnsi"/>
        </w:rPr>
        <w:t xml:space="preserve">This clinical policy is the property of </w:t>
      </w:r>
      <w:r w:rsidRPr="00A64BC3">
        <w:rPr>
          <w:rFonts w:eastAsiaTheme="minorHAnsi"/>
          <w:iCs/>
        </w:rPr>
        <w:t>the Health Plan</w:t>
      </w:r>
      <w:r w:rsidRPr="00A64BC3">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31DCC9EA" w14:textId="77777777" w:rsidR="00DD6ADB" w:rsidRPr="00A64BC3" w:rsidRDefault="00DD6ADB" w:rsidP="0080138A">
      <w:pPr>
        <w:autoSpaceDE w:val="0"/>
        <w:autoSpaceDN w:val="0"/>
        <w:adjustRightInd w:val="0"/>
        <w:rPr>
          <w:rFonts w:eastAsiaTheme="minorHAnsi"/>
          <w:color w:val="000000"/>
        </w:rPr>
      </w:pPr>
    </w:p>
    <w:p w14:paraId="7E3AF40A" w14:textId="77777777" w:rsidR="00DD6ADB" w:rsidRPr="00A64BC3" w:rsidRDefault="00DD6ADB" w:rsidP="007005E0">
      <w:pPr>
        <w:autoSpaceDE w:val="0"/>
        <w:autoSpaceDN w:val="0"/>
        <w:adjustRightInd w:val="0"/>
        <w:rPr>
          <w:rFonts w:eastAsiaTheme="minorHAnsi"/>
          <w:color w:val="000000"/>
        </w:rPr>
      </w:pPr>
      <w:r w:rsidRPr="00A64BC3">
        <w:rPr>
          <w:rFonts w:eastAsiaTheme="minorHAnsi"/>
          <w:b/>
          <w:color w:val="000000"/>
        </w:rPr>
        <w:t>Note: For Medicaid members</w:t>
      </w:r>
      <w:r w:rsidRPr="00A64BC3">
        <w:rPr>
          <w:rFonts w:eastAsiaTheme="minorHAnsi"/>
          <w:color w:val="000000"/>
        </w:rPr>
        <w:t xml:space="preserve">, when state Medicaid coverage provisions conflict with the coverage provisions in this clinical policy, state Medicaid coverage provisions take precedence. </w:t>
      </w:r>
      <w:r w:rsidRPr="00A64BC3">
        <w:rPr>
          <w:rFonts w:eastAsiaTheme="minorHAnsi"/>
          <w:color w:val="000000"/>
        </w:rPr>
        <w:lastRenderedPageBreak/>
        <w:t>Please refer to the state Medicaid manual for any coverage provisions pertaining to this clinical policy.</w:t>
      </w:r>
    </w:p>
    <w:p w14:paraId="36B12243" w14:textId="77777777" w:rsidR="00DD6ADB" w:rsidRPr="00A64BC3" w:rsidRDefault="00DD6ADB" w:rsidP="007005E0">
      <w:pPr>
        <w:rPr>
          <w:rFonts w:eastAsiaTheme="minorHAnsi"/>
        </w:rPr>
      </w:pPr>
    </w:p>
    <w:p w14:paraId="447C3D48" w14:textId="77777777" w:rsidR="00DD6ADB" w:rsidRPr="00A64BC3" w:rsidRDefault="00DD6ADB" w:rsidP="0080138A">
      <w:pPr>
        <w:autoSpaceDE w:val="0"/>
        <w:autoSpaceDN w:val="0"/>
        <w:adjustRightInd w:val="0"/>
        <w:rPr>
          <w:color w:val="000000"/>
        </w:rPr>
      </w:pPr>
      <w:r w:rsidRPr="00A64BC3">
        <w:rPr>
          <w:rFonts w:eastAsiaTheme="minorHAnsi"/>
          <w:b/>
          <w:bCs/>
          <w:color w:val="000000"/>
        </w:rPr>
        <w:t xml:space="preserve">Note: For Medicare members, </w:t>
      </w:r>
      <w:r w:rsidRPr="00A64BC3">
        <w:rPr>
          <w:rFonts w:eastAsiaTheme="minorHAnsi"/>
          <w:color w:val="000000"/>
        </w:rPr>
        <w:t>to ensure consistency with the Medicare National Coverage Determinations (NCD) and Local Coverage Determinations (LCD), all applicable NCDs</w:t>
      </w:r>
      <w:r w:rsidR="007E4257">
        <w:rPr>
          <w:rFonts w:eastAsiaTheme="minorHAnsi"/>
          <w:color w:val="000000"/>
        </w:rPr>
        <w:t>, LCDs</w:t>
      </w:r>
      <w:r w:rsidR="00720EC8" w:rsidRPr="00720EC8">
        <w:rPr>
          <w:rFonts w:eastAsiaTheme="minorHAnsi"/>
          <w:color w:val="000000"/>
        </w:rPr>
        <w:t xml:space="preserve">, and Medicare Coverage Articles </w:t>
      </w:r>
      <w:r w:rsidRPr="00A64BC3">
        <w:rPr>
          <w:rFonts w:eastAsiaTheme="minorHAnsi"/>
          <w:color w:val="000000"/>
        </w:rPr>
        <w:t xml:space="preserve">should be reviewed </w:t>
      </w:r>
      <w:r w:rsidRPr="00A64BC3">
        <w:rPr>
          <w:rFonts w:eastAsiaTheme="minorHAnsi"/>
          <w:color w:val="000000"/>
          <w:u w:val="single"/>
        </w:rPr>
        <w:t>prior to</w:t>
      </w:r>
      <w:r w:rsidRPr="00A64BC3">
        <w:rPr>
          <w:rFonts w:eastAsiaTheme="minorHAnsi"/>
          <w:color w:val="000000"/>
        </w:rPr>
        <w:t xml:space="preserve"> applying the criteria set forth in this clinical policy. Refer to the CMS website at </w:t>
      </w:r>
      <w:hyperlink r:id="rId18" w:history="1">
        <w:r w:rsidRPr="00A64BC3">
          <w:rPr>
            <w:rFonts w:eastAsiaTheme="minorHAnsi"/>
            <w:color w:val="000000"/>
            <w:u w:val="single"/>
          </w:rPr>
          <w:t>http://www.cms.gov</w:t>
        </w:r>
      </w:hyperlink>
      <w:r w:rsidRPr="00A64BC3">
        <w:rPr>
          <w:rFonts w:eastAsiaTheme="minorHAnsi"/>
          <w:color w:val="000000"/>
        </w:rPr>
        <w:t xml:space="preserve"> for additional information.</w:t>
      </w:r>
      <w:r w:rsidRPr="00A64BC3">
        <w:rPr>
          <w:color w:val="000000"/>
        </w:rPr>
        <w:t xml:space="preserve"> </w:t>
      </w:r>
    </w:p>
    <w:p w14:paraId="6D47BDEF" w14:textId="77777777" w:rsidR="00875924" w:rsidRPr="00A64BC3" w:rsidRDefault="00875924" w:rsidP="007005E0">
      <w:pPr>
        <w:rPr>
          <w:iCs/>
        </w:rPr>
      </w:pPr>
    </w:p>
    <w:p w14:paraId="744E5E4D" w14:textId="77777777" w:rsidR="00C75BD4" w:rsidRPr="007E7C19" w:rsidRDefault="00C75BD4" w:rsidP="00AF5490">
      <w:pPr>
        <w:rPr>
          <w:iCs/>
        </w:rPr>
      </w:pPr>
      <w:r w:rsidRPr="00A64BC3">
        <w:rPr>
          <w:iCs/>
        </w:rPr>
        <w:t>©201</w:t>
      </w:r>
      <w:r w:rsidR="00493710" w:rsidRPr="00A64BC3">
        <w:rPr>
          <w:iCs/>
        </w:rPr>
        <w:t>6</w:t>
      </w:r>
      <w:r w:rsidRPr="00A64BC3">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A64BC3">
        <w:rPr>
          <w:iCs/>
          <w:vertAlign w:val="superscript"/>
        </w:rPr>
        <w:t>®</w:t>
      </w:r>
      <w:r w:rsidRPr="00A64BC3">
        <w:rPr>
          <w:iCs/>
        </w:rPr>
        <w:t xml:space="preserve"> and Centene Corporation</w:t>
      </w:r>
      <w:r w:rsidRPr="00A64BC3">
        <w:rPr>
          <w:iCs/>
          <w:vertAlign w:val="superscript"/>
        </w:rPr>
        <w:t>®</w:t>
      </w:r>
      <w:r w:rsidRPr="00A64BC3">
        <w:rPr>
          <w:iCs/>
        </w:rPr>
        <w:t xml:space="preserve"> are registered trademarks exclusively owned by Centene Corporation.</w:t>
      </w:r>
    </w:p>
    <w:sectPr w:rsidR="00C75BD4" w:rsidRPr="007E7C19"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17A04" w14:textId="77777777" w:rsidR="009464CD" w:rsidRDefault="009464CD">
      <w:r>
        <w:separator/>
      </w:r>
    </w:p>
  </w:endnote>
  <w:endnote w:type="continuationSeparator" w:id="0">
    <w:p w14:paraId="7D9C1434" w14:textId="77777777" w:rsidR="009464CD" w:rsidRDefault="009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E39C" w14:textId="66B2503E" w:rsidR="000C47CE" w:rsidRPr="00D574CA" w:rsidRDefault="000C47CE" w:rsidP="00D574CA">
    <w:pPr>
      <w:pStyle w:val="Footer"/>
      <w:jc w:val="center"/>
    </w:pPr>
    <w:r>
      <w:t xml:space="preserve">Page </w:t>
    </w:r>
    <w:r>
      <w:rPr>
        <w:b/>
        <w:bCs/>
      </w:rPr>
      <w:fldChar w:fldCharType="begin"/>
    </w:r>
    <w:r>
      <w:rPr>
        <w:b/>
        <w:bCs/>
      </w:rPr>
      <w:instrText xml:space="preserve"> PAGE </w:instrText>
    </w:r>
    <w:r>
      <w:rPr>
        <w:b/>
        <w:bCs/>
      </w:rPr>
      <w:fldChar w:fldCharType="separate"/>
    </w:r>
    <w:r w:rsidR="00A05E34">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A05E34">
      <w:rPr>
        <w:b/>
        <w:bCs/>
        <w:noProof/>
      </w:rPr>
      <w:t>15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A1E8" w14:textId="70ED54C9" w:rsidR="000C47CE" w:rsidRDefault="000C47CE" w:rsidP="002C6AAB">
    <w:pPr>
      <w:pStyle w:val="Footer"/>
      <w:jc w:val="center"/>
    </w:pPr>
    <w:r>
      <w:t xml:space="preserve">Page </w:t>
    </w:r>
    <w:r>
      <w:fldChar w:fldCharType="begin"/>
    </w:r>
    <w:r>
      <w:instrText xml:space="preserve"> PAGE   \* MERGEFORMAT </w:instrText>
    </w:r>
    <w:r>
      <w:fldChar w:fldCharType="separate"/>
    </w:r>
    <w:r w:rsidR="00A05E34">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A05E34">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E89B" w14:textId="77777777" w:rsidR="009464CD" w:rsidRDefault="009464CD">
      <w:r>
        <w:separator/>
      </w:r>
    </w:p>
  </w:footnote>
  <w:footnote w:type="continuationSeparator" w:id="0">
    <w:p w14:paraId="1A062FCB" w14:textId="77777777" w:rsidR="009464CD" w:rsidRDefault="0094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C5C4" w14:textId="77777777" w:rsidR="000C47CE" w:rsidRPr="00B777AF" w:rsidRDefault="000C47CE"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36077BD" wp14:editId="06DE8B65">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26C9AB1" w14:textId="77777777" w:rsidR="000C47CE" w:rsidRPr="00B777AF" w:rsidRDefault="000C47CE" w:rsidP="00B777AF">
    <w:pPr>
      <w:rPr>
        <w:color w:val="00548C"/>
      </w:rPr>
    </w:pPr>
    <w:r>
      <w:rPr>
        <w:rFonts w:ascii="Times New Roman Bold" w:hAnsi="Times New Roman Bold"/>
        <w:b/>
        <w:bCs/>
        <w:color w:val="00548C"/>
      </w:rPr>
      <w:t>DME and O&amp;P Criteria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DD58" w14:textId="77777777" w:rsidR="000C47CE" w:rsidRDefault="000C47CE" w:rsidP="00B777AF">
    <w:pPr>
      <w:pStyle w:val="Header"/>
      <w:jc w:val="right"/>
    </w:pPr>
    <w:r>
      <w:rPr>
        <w:noProof/>
      </w:rPr>
      <w:drawing>
        <wp:anchor distT="0" distB="0" distL="114300" distR="114300" simplePos="0" relativeHeight="251658240" behindDoc="1" locked="0" layoutInCell="1" allowOverlap="1" wp14:anchorId="11F6205E" wp14:editId="1C2DCA6A">
          <wp:simplePos x="0" y="0"/>
          <wp:positionH relativeFrom="column">
            <wp:posOffset>4914900</wp:posOffset>
          </wp:positionH>
          <wp:positionV relativeFrom="paragraph">
            <wp:posOffset>-3810</wp:posOffset>
          </wp:positionV>
          <wp:extent cx="1371600" cy="352425"/>
          <wp:effectExtent l="0" t="0" r="0" b="9525"/>
          <wp:wrapNone/>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062"/>
    <w:multiLevelType w:val="hybridMultilevel"/>
    <w:tmpl w:val="B7B2B88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776E"/>
    <w:multiLevelType w:val="hybridMultilevel"/>
    <w:tmpl w:val="2D96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4436C"/>
    <w:multiLevelType w:val="hybridMultilevel"/>
    <w:tmpl w:val="9EC44AAA"/>
    <w:lvl w:ilvl="0" w:tplc="EE667B12">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50A0842"/>
    <w:multiLevelType w:val="hybridMultilevel"/>
    <w:tmpl w:val="0740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00D52"/>
    <w:multiLevelType w:val="multilevel"/>
    <w:tmpl w:val="FFA62E0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32E74"/>
    <w:multiLevelType w:val="hybridMultilevel"/>
    <w:tmpl w:val="B7B2B88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A64DD"/>
    <w:multiLevelType w:val="hybridMultilevel"/>
    <w:tmpl w:val="B7B2B88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06CB8"/>
    <w:multiLevelType w:val="multilevel"/>
    <w:tmpl w:val="C82A7B5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F58E1"/>
    <w:multiLevelType w:val="multilevel"/>
    <w:tmpl w:val="FFA62E0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FA6FCE"/>
    <w:multiLevelType w:val="multilevel"/>
    <w:tmpl w:val="FFA62E0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B3457E"/>
    <w:multiLevelType w:val="hybridMultilevel"/>
    <w:tmpl w:val="B7B2B88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04F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0B978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9E00545"/>
    <w:multiLevelType w:val="multilevel"/>
    <w:tmpl w:val="C3A4EC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26301A"/>
    <w:multiLevelType w:val="hybridMultilevel"/>
    <w:tmpl w:val="5C5A4D00"/>
    <w:lvl w:ilvl="0" w:tplc="55FE83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A7C8B"/>
    <w:multiLevelType w:val="hybridMultilevel"/>
    <w:tmpl w:val="756C4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E748D"/>
    <w:multiLevelType w:val="multilevel"/>
    <w:tmpl w:val="60946ED0"/>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BB124E"/>
    <w:multiLevelType w:val="multilevel"/>
    <w:tmpl w:val="B82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5701C"/>
    <w:multiLevelType w:val="hybridMultilevel"/>
    <w:tmpl w:val="4CEE9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07F1C"/>
    <w:multiLevelType w:val="multilevel"/>
    <w:tmpl w:val="028066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2424B3"/>
    <w:multiLevelType w:val="multilevel"/>
    <w:tmpl w:val="028066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874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917FD6"/>
    <w:multiLevelType w:val="hybridMultilevel"/>
    <w:tmpl w:val="081C5B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02209"/>
    <w:multiLevelType w:val="hybridMultilevel"/>
    <w:tmpl w:val="B7B2B88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D4B3A"/>
    <w:multiLevelType w:val="hybridMultilevel"/>
    <w:tmpl w:val="518E401A"/>
    <w:lvl w:ilvl="0" w:tplc="7A4C2888">
      <w:start w:val="1"/>
      <w:numFmt w:val="decimal"/>
      <w:pStyle w:val="Bullet3"/>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E3024"/>
    <w:multiLevelType w:val="multilevel"/>
    <w:tmpl w:val="44500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594A5F"/>
    <w:multiLevelType w:val="hybridMultilevel"/>
    <w:tmpl w:val="E9D8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D47E0"/>
    <w:multiLevelType w:val="singleLevel"/>
    <w:tmpl w:val="0409000F"/>
    <w:lvl w:ilvl="0">
      <w:start w:val="1"/>
      <w:numFmt w:val="decimal"/>
      <w:pStyle w:val="Bullet1"/>
      <w:lvlText w:val="%1."/>
      <w:legacy w:legacy="1" w:legacySpace="0" w:legacyIndent="360"/>
      <w:lvlJc w:val="left"/>
      <w:pPr>
        <w:ind w:left="360" w:hanging="360"/>
      </w:pPr>
    </w:lvl>
  </w:abstractNum>
  <w:abstractNum w:abstractNumId="28" w15:restartNumberingAfterBreak="0">
    <w:nsid w:val="598C1C08"/>
    <w:multiLevelType w:val="hybridMultilevel"/>
    <w:tmpl w:val="2D126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C735B"/>
    <w:multiLevelType w:val="multilevel"/>
    <w:tmpl w:val="FFA62E0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632522"/>
    <w:multiLevelType w:val="multilevel"/>
    <w:tmpl w:val="44500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B1510D"/>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64A26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B11F0A"/>
    <w:multiLevelType w:val="hybridMultilevel"/>
    <w:tmpl w:val="0280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A1E3C"/>
    <w:multiLevelType w:val="hybridMultilevel"/>
    <w:tmpl w:val="505C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C16BE"/>
    <w:multiLevelType w:val="multilevel"/>
    <w:tmpl w:val="FFA62E0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D87963"/>
    <w:multiLevelType w:val="hybridMultilevel"/>
    <w:tmpl w:val="456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420AD"/>
    <w:multiLevelType w:val="multilevel"/>
    <w:tmpl w:val="FFA62E0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6C5FC1"/>
    <w:multiLevelType w:val="hybridMultilevel"/>
    <w:tmpl w:val="6A560614"/>
    <w:lvl w:ilvl="0" w:tplc="7272F6C4">
      <w:start w:val="1"/>
      <w:numFmt w:val="lowerLetter"/>
      <w:lvlText w:val="%1."/>
      <w:lvlJc w:val="left"/>
      <w:pPr>
        <w:tabs>
          <w:tab w:val="num" w:pos="720"/>
        </w:tabs>
        <w:ind w:left="720" w:hanging="360"/>
      </w:pPr>
      <w:rPr>
        <w:rFont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019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4C216D"/>
    <w:multiLevelType w:val="hybridMultilevel"/>
    <w:tmpl w:val="6A560614"/>
    <w:lvl w:ilvl="0" w:tplc="7272F6C4">
      <w:start w:val="1"/>
      <w:numFmt w:val="lowerLetter"/>
      <w:lvlText w:val="%1."/>
      <w:lvlJc w:val="left"/>
      <w:pPr>
        <w:tabs>
          <w:tab w:val="num" w:pos="720"/>
        </w:tabs>
        <w:ind w:left="720" w:hanging="360"/>
      </w:pPr>
      <w:rPr>
        <w:rFont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6"/>
  </w:num>
  <w:num w:numId="3">
    <w:abstractNumId w:val="18"/>
  </w:num>
  <w:num w:numId="4">
    <w:abstractNumId w:val="32"/>
  </w:num>
  <w:num w:numId="5">
    <w:abstractNumId w:val="17"/>
  </w:num>
  <w:num w:numId="6">
    <w:abstractNumId w:val="29"/>
  </w:num>
  <w:num w:numId="7">
    <w:abstractNumId w:val="11"/>
  </w:num>
  <w:num w:numId="8">
    <w:abstractNumId w:val="31"/>
  </w:num>
  <w:num w:numId="9">
    <w:abstractNumId w:val="39"/>
  </w:num>
  <w:num w:numId="10">
    <w:abstractNumId w:val="14"/>
  </w:num>
  <w:num w:numId="11">
    <w:abstractNumId w:val="26"/>
  </w:num>
  <w:num w:numId="12">
    <w:abstractNumId w:val="12"/>
  </w:num>
  <w:num w:numId="13">
    <w:abstractNumId w:val="21"/>
  </w:num>
  <w:num w:numId="14">
    <w:abstractNumId w:val="30"/>
  </w:num>
  <w:num w:numId="15">
    <w:abstractNumId w:val="34"/>
  </w:num>
  <w:num w:numId="16">
    <w:abstractNumId w:val="13"/>
  </w:num>
  <w:num w:numId="17">
    <w:abstractNumId w:val="20"/>
  </w:num>
  <w:num w:numId="18">
    <w:abstractNumId w:val="16"/>
  </w:num>
  <w:num w:numId="19">
    <w:abstractNumId w:val="24"/>
  </w:num>
  <w:num w:numId="20">
    <w:abstractNumId w:val="1"/>
  </w:num>
  <w:num w:numId="21">
    <w:abstractNumId w:val="33"/>
  </w:num>
  <w:num w:numId="22">
    <w:abstractNumId w:val="15"/>
  </w:num>
  <w:num w:numId="23">
    <w:abstractNumId w:val="25"/>
  </w:num>
  <w:num w:numId="24">
    <w:abstractNumId w:val="38"/>
  </w:num>
  <w:num w:numId="25">
    <w:abstractNumId w:val="40"/>
  </w:num>
  <w:num w:numId="26">
    <w:abstractNumId w:val="2"/>
  </w:num>
  <w:num w:numId="27">
    <w:abstractNumId w:val="22"/>
  </w:num>
  <w:num w:numId="28">
    <w:abstractNumId w:val="3"/>
  </w:num>
  <w:num w:numId="29">
    <w:abstractNumId w:val="28"/>
  </w:num>
  <w:num w:numId="30">
    <w:abstractNumId w:val="7"/>
  </w:num>
  <w:num w:numId="31">
    <w:abstractNumId w:val="35"/>
  </w:num>
  <w:num w:numId="32">
    <w:abstractNumId w:val="4"/>
  </w:num>
  <w:num w:numId="33">
    <w:abstractNumId w:val="9"/>
  </w:num>
  <w:num w:numId="34">
    <w:abstractNumId w:val="23"/>
  </w:num>
  <w:num w:numId="35">
    <w:abstractNumId w:val="37"/>
  </w:num>
  <w:num w:numId="36">
    <w:abstractNumId w:val="8"/>
  </w:num>
  <w:num w:numId="37">
    <w:abstractNumId w:val="5"/>
  </w:num>
  <w:num w:numId="38">
    <w:abstractNumId w:val="6"/>
  </w:num>
  <w:num w:numId="39">
    <w:abstractNumId w:val="10"/>
  </w:num>
  <w:num w:numId="40">
    <w:abstractNumId w:val="0"/>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1E25"/>
    <w:rsid w:val="00005776"/>
    <w:rsid w:val="000176FF"/>
    <w:rsid w:val="000228ED"/>
    <w:rsid w:val="00032D3F"/>
    <w:rsid w:val="00037477"/>
    <w:rsid w:val="000465DE"/>
    <w:rsid w:val="0004733E"/>
    <w:rsid w:val="00050A1B"/>
    <w:rsid w:val="00050CA2"/>
    <w:rsid w:val="00052D64"/>
    <w:rsid w:val="0005663B"/>
    <w:rsid w:val="00060509"/>
    <w:rsid w:val="000630FF"/>
    <w:rsid w:val="00083740"/>
    <w:rsid w:val="00094136"/>
    <w:rsid w:val="00097AC0"/>
    <w:rsid w:val="000A6249"/>
    <w:rsid w:val="000B51D9"/>
    <w:rsid w:val="000B7B36"/>
    <w:rsid w:val="000C47CE"/>
    <w:rsid w:val="000D027B"/>
    <w:rsid w:val="000D4DCB"/>
    <w:rsid w:val="000E56A8"/>
    <w:rsid w:val="000E6987"/>
    <w:rsid w:val="000F10C2"/>
    <w:rsid w:val="000F2089"/>
    <w:rsid w:val="001046C1"/>
    <w:rsid w:val="001148A8"/>
    <w:rsid w:val="001149A0"/>
    <w:rsid w:val="001176EB"/>
    <w:rsid w:val="001307B9"/>
    <w:rsid w:val="00141FF3"/>
    <w:rsid w:val="0014316D"/>
    <w:rsid w:val="0014667C"/>
    <w:rsid w:val="00157EBA"/>
    <w:rsid w:val="00164051"/>
    <w:rsid w:val="001642B7"/>
    <w:rsid w:val="00170B14"/>
    <w:rsid w:val="00176E58"/>
    <w:rsid w:val="001818D7"/>
    <w:rsid w:val="001822B6"/>
    <w:rsid w:val="00185104"/>
    <w:rsid w:val="0019373F"/>
    <w:rsid w:val="001962BE"/>
    <w:rsid w:val="00196689"/>
    <w:rsid w:val="00196935"/>
    <w:rsid w:val="0019746F"/>
    <w:rsid w:val="001C0B36"/>
    <w:rsid w:val="001C6B32"/>
    <w:rsid w:val="001D0423"/>
    <w:rsid w:val="001D0891"/>
    <w:rsid w:val="001D0C24"/>
    <w:rsid w:val="001D0D34"/>
    <w:rsid w:val="001D1472"/>
    <w:rsid w:val="001D3712"/>
    <w:rsid w:val="001D442E"/>
    <w:rsid w:val="001D70D4"/>
    <w:rsid w:val="001E50F2"/>
    <w:rsid w:val="001E7D12"/>
    <w:rsid w:val="001F21CF"/>
    <w:rsid w:val="002066EF"/>
    <w:rsid w:val="0020675F"/>
    <w:rsid w:val="00215BF5"/>
    <w:rsid w:val="00220736"/>
    <w:rsid w:val="00230FE4"/>
    <w:rsid w:val="00233651"/>
    <w:rsid w:val="00254020"/>
    <w:rsid w:val="0025452A"/>
    <w:rsid w:val="00256C70"/>
    <w:rsid w:val="00274D3A"/>
    <w:rsid w:val="00275AE9"/>
    <w:rsid w:val="00285997"/>
    <w:rsid w:val="00287509"/>
    <w:rsid w:val="00294B20"/>
    <w:rsid w:val="002A39EE"/>
    <w:rsid w:val="002B0582"/>
    <w:rsid w:val="002B1DD9"/>
    <w:rsid w:val="002B20C7"/>
    <w:rsid w:val="002C6AAB"/>
    <w:rsid w:val="002D019A"/>
    <w:rsid w:val="002E12F1"/>
    <w:rsid w:val="002E48E7"/>
    <w:rsid w:val="002F16A5"/>
    <w:rsid w:val="002F635C"/>
    <w:rsid w:val="00305D03"/>
    <w:rsid w:val="003140D6"/>
    <w:rsid w:val="00320DAF"/>
    <w:rsid w:val="003356A9"/>
    <w:rsid w:val="00336E37"/>
    <w:rsid w:val="00350F22"/>
    <w:rsid w:val="003577C1"/>
    <w:rsid w:val="00372E55"/>
    <w:rsid w:val="00375DBF"/>
    <w:rsid w:val="00382DA9"/>
    <w:rsid w:val="0038328F"/>
    <w:rsid w:val="003840CC"/>
    <w:rsid w:val="00395D55"/>
    <w:rsid w:val="003A168D"/>
    <w:rsid w:val="003A46E0"/>
    <w:rsid w:val="003C2740"/>
    <w:rsid w:val="003D7BE7"/>
    <w:rsid w:val="003E5284"/>
    <w:rsid w:val="003E62A7"/>
    <w:rsid w:val="003F3D44"/>
    <w:rsid w:val="00416B48"/>
    <w:rsid w:val="004245AE"/>
    <w:rsid w:val="004274A5"/>
    <w:rsid w:val="004371FA"/>
    <w:rsid w:val="00440BD0"/>
    <w:rsid w:val="0044404A"/>
    <w:rsid w:val="00444DF0"/>
    <w:rsid w:val="0045206A"/>
    <w:rsid w:val="00452FCA"/>
    <w:rsid w:val="00455D64"/>
    <w:rsid w:val="00457321"/>
    <w:rsid w:val="004653F0"/>
    <w:rsid w:val="00471585"/>
    <w:rsid w:val="00472C6C"/>
    <w:rsid w:val="004779A7"/>
    <w:rsid w:val="00480C09"/>
    <w:rsid w:val="0048201E"/>
    <w:rsid w:val="00492611"/>
    <w:rsid w:val="00493710"/>
    <w:rsid w:val="00496BCF"/>
    <w:rsid w:val="00497AED"/>
    <w:rsid w:val="004A460D"/>
    <w:rsid w:val="004B0153"/>
    <w:rsid w:val="004B0631"/>
    <w:rsid w:val="004B15C2"/>
    <w:rsid w:val="004C1DEA"/>
    <w:rsid w:val="004E0B99"/>
    <w:rsid w:val="004F6394"/>
    <w:rsid w:val="004F7CE8"/>
    <w:rsid w:val="00505830"/>
    <w:rsid w:val="005103B8"/>
    <w:rsid w:val="00514598"/>
    <w:rsid w:val="00540FA1"/>
    <w:rsid w:val="005423D4"/>
    <w:rsid w:val="00551DC8"/>
    <w:rsid w:val="005537B0"/>
    <w:rsid w:val="00560CC6"/>
    <w:rsid w:val="00562440"/>
    <w:rsid w:val="0056698D"/>
    <w:rsid w:val="00570E6C"/>
    <w:rsid w:val="00573E81"/>
    <w:rsid w:val="005776FD"/>
    <w:rsid w:val="00583376"/>
    <w:rsid w:val="00591404"/>
    <w:rsid w:val="005A0221"/>
    <w:rsid w:val="005B5A47"/>
    <w:rsid w:val="005C17DF"/>
    <w:rsid w:val="005C29F2"/>
    <w:rsid w:val="005C3607"/>
    <w:rsid w:val="005C7322"/>
    <w:rsid w:val="005D009F"/>
    <w:rsid w:val="005D5146"/>
    <w:rsid w:val="005D7B81"/>
    <w:rsid w:val="005E411E"/>
    <w:rsid w:val="005E66A8"/>
    <w:rsid w:val="005F1BC7"/>
    <w:rsid w:val="006135F1"/>
    <w:rsid w:val="006408BC"/>
    <w:rsid w:val="006474BB"/>
    <w:rsid w:val="0065008D"/>
    <w:rsid w:val="00655A7E"/>
    <w:rsid w:val="00656CAD"/>
    <w:rsid w:val="00665090"/>
    <w:rsid w:val="006664E9"/>
    <w:rsid w:val="00674CA6"/>
    <w:rsid w:val="0067590C"/>
    <w:rsid w:val="0069152A"/>
    <w:rsid w:val="006A27F2"/>
    <w:rsid w:val="006A5547"/>
    <w:rsid w:val="006C74DF"/>
    <w:rsid w:val="006E079B"/>
    <w:rsid w:val="006E5594"/>
    <w:rsid w:val="006E6F2F"/>
    <w:rsid w:val="006F4B68"/>
    <w:rsid w:val="006F4D70"/>
    <w:rsid w:val="007005E0"/>
    <w:rsid w:val="00701645"/>
    <w:rsid w:val="00720EC8"/>
    <w:rsid w:val="00720F2E"/>
    <w:rsid w:val="00722F8F"/>
    <w:rsid w:val="00733281"/>
    <w:rsid w:val="007367E4"/>
    <w:rsid w:val="007403C3"/>
    <w:rsid w:val="00744250"/>
    <w:rsid w:val="00750CC3"/>
    <w:rsid w:val="00760511"/>
    <w:rsid w:val="007764CE"/>
    <w:rsid w:val="007778CB"/>
    <w:rsid w:val="00785779"/>
    <w:rsid w:val="00785B4C"/>
    <w:rsid w:val="007A0BCC"/>
    <w:rsid w:val="007B07AE"/>
    <w:rsid w:val="007B50D0"/>
    <w:rsid w:val="007C0AE5"/>
    <w:rsid w:val="007C7E79"/>
    <w:rsid w:val="007D4513"/>
    <w:rsid w:val="007D4801"/>
    <w:rsid w:val="007E3854"/>
    <w:rsid w:val="007E4257"/>
    <w:rsid w:val="007E454E"/>
    <w:rsid w:val="007E68DB"/>
    <w:rsid w:val="007E7C19"/>
    <w:rsid w:val="007F1F19"/>
    <w:rsid w:val="007F4C9C"/>
    <w:rsid w:val="007F5CDE"/>
    <w:rsid w:val="00800B3A"/>
    <w:rsid w:val="0080138A"/>
    <w:rsid w:val="00801D50"/>
    <w:rsid w:val="008207EE"/>
    <w:rsid w:val="00826C21"/>
    <w:rsid w:val="00826E4D"/>
    <w:rsid w:val="00856861"/>
    <w:rsid w:val="00857C10"/>
    <w:rsid w:val="00860A83"/>
    <w:rsid w:val="00866714"/>
    <w:rsid w:val="008674A4"/>
    <w:rsid w:val="00875924"/>
    <w:rsid w:val="00876737"/>
    <w:rsid w:val="00877EC7"/>
    <w:rsid w:val="00880FAE"/>
    <w:rsid w:val="0088385F"/>
    <w:rsid w:val="00896E94"/>
    <w:rsid w:val="008A14BE"/>
    <w:rsid w:val="008A66E6"/>
    <w:rsid w:val="008B0705"/>
    <w:rsid w:val="008B1D62"/>
    <w:rsid w:val="008B6EA4"/>
    <w:rsid w:val="008C62E4"/>
    <w:rsid w:val="008C6B3A"/>
    <w:rsid w:val="008D3984"/>
    <w:rsid w:val="008E0819"/>
    <w:rsid w:val="008E1002"/>
    <w:rsid w:val="008E4D0F"/>
    <w:rsid w:val="00902C9B"/>
    <w:rsid w:val="009135E0"/>
    <w:rsid w:val="00915CA4"/>
    <w:rsid w:val="00931E51"/>
    <w:rsid w:val="00935823"/>
    <w:rsid w:val="009464CD"/>
    <w:rsid w:val="00950820"/>
    <w:rsid w:val="00961071"/>
    <w:rsid w:val="0096151D"/>
    <w:rsid w:val="00963062"/>
    <w:rsid w:val="00963AED"/>
    <w:rsid w:val="00963C35"/>
    <w:rsid w:val="0096667B"/>
    <w:rsid w:val="009735FA"/>
    <w:rsid w:val="00977ECA"/>
    <w:rsid w:val="00981349"/>
    <w:rsid w:val="00982180"/>
    <w:rsid w:val="009857D9"/>
    <w:rsid w:val="009928B2"/>
    <w:rsid w:val="009A3186"/>
    <w:rsid w:val="009A4D18"/>
    <w:rsid w:val="009B2999"/>
    <w:rsid w:val="009C3178"/>
    <w:rsid w:val="009C5D2F"/>
    <w:rsid w:val="009C61B2"/>
    <w:rsid w:val="009D3CA4"/>
    <w:rsid w:val="009D5928"/>
    <w:rsid w:val="009E6F29"/>
    <w:rsid w:val="009F4BFC"/>
    <w:rsid w:val="00A013F8"/>
    <w:rsid w:val="00A035B4"/>
    <w:rsid w:val="00A05E34"/>
    <w:rsid w:val="00A16FDF"/>
    <w:rsid w:val="00A20F73"/>
    <w:rsid w:val="00A21A7B"/>
    <w:rsid w:val="00A23F39"/>
    <w:rsid w:val="00A3359B"/>
    <w:rsid w:val="00A41969"/>
    <w:rsid w:val="00A46E95"/>
    <w:rsid w:val="00A47B1E"/>
    <w:rsid w:val="00A56216"/>
    <w:rsid w:val="00A60413"/>
    <w:rsid w:val="00A64BC3"/>
    <w:rsid w:val="00A7717E"/>
    <w:rsid w:val="00A83658"/>
    <w:rsid w:val="00A85489"/>
    <w:rsid w:val="00A87B1F"/>
    <w:rsid w:val="00A935B6"/>
    <w:rsid w:val="00A936F2"/>
    <w:rsid w:val="00A95847"/>
    <w:rsid w:val="00AA336E"/>
    <w:rsid w:val="00AA428E"/>
    <w:rsid w:val="00AA7B21"/>
    <w:rsid w:val="00AC12EA"/>
    <w:rsid w:val="00AC6E3A"/>
    <w:rsid w:val="00AD1AA6"/>
    <w:rsid w:val="00AF1F2A"/>
    <w:rsid w:val="00AF30EF"/>
    <w:rsid w:val="00AF5490"/>
    <w:rsid w:val="00B002A0"/>
    <w:rsid w:val="00B13E9B"/>
    <w:rsid w:val="00B34181"/>
    <w:rsid w:val="00B34EB6"/>
    <w:rsid w:val="00B37C22"/>
    <w:rsid w:val="00B417B5"/>
    <w:rsid w:val="00B4633B"/>
    <w:rsid w:val="00B51850"/>
    <w:rsid w:val="00B777AF"/>
    <w:rsid w:val="00B80DD1"/>
    <w:rsid w:val="00B81789"/>
    <w:rsid w:val="00B81BD0"/>
    <w:rsid w:val="00B828BF"/>
    <w:rsid w:val="00B8424D"/>
    <w:rsid w:val="00B92BBD"/>
    <w:rsid w:val="00B92DF1"/>
    <w:rsid w:val="00BA47D5"/>
    <w:rsid w:val="00BA65E7"/>
    <w:rsid w:val="00BA7CC3"/>
    <w:rsid w:val="00BD08F2"/>
    <w:rsid w:val="00BE5E05"/>
    <w:rsid w:val="00BF108E"/>
    <w:rsid w:val="00BF4150"/>
    <w:rsid w:val="00BF738E"/>
    <w:rsid w:val="00C01AA6"/>
    <w:rsid w:val="00C0490D"/>
    <w:rsid w:val="00C06257"/>
    <w:rsid w:val="00C0698E"/>
    <w:rsid w:val="00C079B0"/>
    <w:rsid w:val="00C1266A"/>
    <w:rsid w:val="00C13106"/>
    <w:rsid w:val="00C14250"/>
    <w:rsid w:val="00C21A96"/>
    <w:rsid w:val="00C2297C"/>
    <w:rsid w:val="00C24AFD"/>
    <w:rsid w:val="00C337FF"/>
    <w:rsid w:val="00C43DE0"/>
    <w:rsid w:val="00C565A7"/>
    <w:rsid w:val="00C64BB4"/>
    <w:rsid w:val="00C73680"/>
    <w:rsid w:val="00C73CF5"/>
    <w:rsid w:val="00C75BD4"/>
    <w:rsid w:val="00C80A3F"/>
    <w:rsid w:val="00C93236"/>
    <w:rsid w:val="00C946D3"/>
    <w:rsid w:val="00C96847"/>
    <w:rsid w:val="00C9730D"/>
    <w:rsid w:val="00CA53B9"/>
    <w:rsid w:val="00CA5C08"/>
    <w:rsid w:val="00CB01DB"/>
    <w:rsid w:val="00CF2624"/>
    <w:rsid w:val="00CF41B7"/>
    <w:rsid w:val="00D12CBC"/>
    <w:rsid w:val="00D1476E"/>
    <w:rsid w:val="00D200AF"/>
    <w:rsid w:val="00D2176B"/>
    <w:rsid w:val="00D2587F"/>
    <w:rsid w:val="00D356A2"/>
    <w:rsid w:val="00D36448"/>
    <w:rsid w:val="00D574CA"/>
    <w:rsid w:val="00D66202"/>
    <w:rsid w:val="00D66489"/>
    <w:rsid w:val="00D71BC4"/>
    <w:rsid w:val="00D737E5"/>
    <w:rsid w:val="00D81632"/>
    <w:rsid w:val="00DA361E"/>
    <w:rsid w:val="00DA59CD"/>
    <w:rsid w:val="00DB1DE9"/>
    <w:rsid w:val="00DB7073"/>
    <w:rsid w:val="00DC30C5"/>
    <w:rsid w:val="00DD025A"/>
    <w:rsid w:val="00DD087A"/>
    <w:rsid w:val="00DD6ADB"/>
    <w:rsid w:val="00DD7176"/>
    <w:rsid w:val="00DD7D7A"/>
    <w:rsid w:val="00DE18E2"/>
    <w:rsid w:val="00DE1D0E"/>
    <w:rsid w:val="00E11D29"/>
    <w:rsid w:val="00E363C6"/>
    <w:rsid w:val="00E451A8"/>
    <w:rsid w:val="00E52424"/>
    <w:rsid w:val="00E61DB7"/>
    <w:rsid w:val="00E65A33"/>
    <w:rsid w:val="00E666C7"/>
    <w:rsid w:val="00E74204"/>
    <w:rsid w:val="00E80B72"/>
    <w:rsid w:val="00E8331D"/>
    <w:rsid w:val="00E94541"/>
    <w:rsid w:val="00E97C17"/>
    <w:rsid w:val="00EA3809"/>
    <w:rsid w:val="00EA409B"/>
    <w:rsid w:val="00EC6BD3"/>
    <w:rsid w:val="00ED0A0D"/>
    <w:rsid w:val="00ED2C5F"/>
    <w:rsid w:val="00EE0DFB"/>
    <w:rsid w:val="00EE6137"/>
    <w:rsid w:val="00EF76EA"/>
    <w:rsid w:val="00F03DC0"/>
    <w:rsid w:val="00F0612B"/>
    <w:rsid w:val="00F10EBE"/>
    <w:rsid w:val="00F2705D"/>
    <w:rsid w:val="00F3513A"/>
    <w:rsid w:val="00F40173"/>
    <w:rsid w:val="00F422E1"/>
    <w:rsid w:val="00F55B3B"/>
    <w:rsid w:val="00F56B77"/>
    <w:rsid w:val="00F67BBD"/>
    <w:rsid w:val="00F71F8E"/>
    <w:rsid w:val="00F74762"/>
    <w:rsid w:val="00F80DBF"/>
    <w:rsid w:val="00F95133"/>
    <w:rsid w:val="00FB0592"/>
    <w:rsid w:val="00FB139B"/>
    <w:rsid w:val="00FD2AC4"/>
    <w:rsid w:val="00FE290A"/>
    <w:rsid w:val="00FE5A6B"/>
    <w:rsid w:val="00FF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E4805"/>
  <w15:docId w15:val="{263D1CFC-7F60-4C1D-8054-1661DCE7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link w:val="Heading7Char"/>
    <w:qFormat/>
    <w:pPr>
      <w:keepNext/>
      <w:outlineLvl w:val="6"/>
    </w:pPr>
    <w:rPr>
      <w:rFonts w:ascii="Bookman Old Style" w:hAnsi="Bookman Old Style"/>
      <w:b/>
      <w:szCs w:val="20"/>
      <w:u w:val="single"/>
    </w:rPr>
  </w:style>
  <w:style w:type="paragraph" w:styleId="Heading9">
    <w:name w:val="heading 9"/>
    <w:basedOn w:val="Normal"/>
    <w:next w:val="Normal"/>
    <w:link w:val="Heading9Char"/>
    <w:qFormat/>
    <w:rsid w:val="00A936F2"/>
    <w:pPr>
      <w:keepNext/>
      <w:ind w:left="360"/>
      <w:jc w:val="center"/>
      <w:outlineLvl w:val="8"/>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uiPriority w:val="99"/>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customStyle="1" w:styleId="Bullet1">
    <w:name w:val="Bullet1"/>
    <w:basedOn w:val="Normal"/>
    <w:rsid w:val="00540FA1"/>
    <w:pPr>
      <w:numPr>
        <w:numId w:val="1"/>
      </w:numPr>
      <w:spacing w:after="60"/>
      <w:ind w:left="1800"/>
    </w:pPr>
    <w:rPr>
      <w:szCs w:val="20"/>
    </w:rPr>
  </w:style>
  <w:style w:type="character" w:customStyle="1" w:styleId="Heading7Char">
    <w:name w:val="Heading 7 Char"/>
    <w:basedOn w:val="DefaultParagraphFont"/>
    <w:link w:val="Heading7"/>
    <w:rsid w:val="00440BD0"/>
    <w:rPr>
      <w:rFonts w:ascii="Bookman Old Style" w:hAnsi="Bookman Old Style"/>
      <w:b/>
      <w:sz w:val="24"/>
      <w:u w:val="single"/>
    </w:rPr>
  </w:style>
  <w:style w:type="paragraph" w:styleId="TOC1">
    <w:name w:val="toc 1"/>
    <w:basedOn w:val="Normal"/>
    <w:next w:val="Normal"/>
    <w:autoRedefine/>
    <w:uiPriority w:val="39"/>
    <w:qFormat/>
    <w:rsid w:val="00440BD0"/>
    <w:pPr>
      <w:tabs>
        <w:tab w:val="right" w:leader="dot" w:pos="8550"/>
      </w:tabs>
    </w:pPr>
    <w:rPr>
      <w:b/>
      <w:noProof/>
      <w:color w:val="000000"/>
      <w:szCs w:val="32"/>
    </w:rPr>
  </w:style>
  <w:style w:type="paragraph" w:styleId="ListParagraph">
    <w:name w:val="List Paragraph"/>
    <w:basedOn w:val="Normal"/>
    <w:uiPriority w:val="34"/>
    <w:qFormat/>
    <w:rsid w:val="001D0423"/>
    <w:pPr>
      <w:ind w:left="720"/>
      <w:contextualSpacing/>
    </w:pPr>
  </w:style>
  <w:style w:type="character" w:customStyle="1" w:styleId="Heading9Char">
    <w:name w:val="Heading 9 Char"/>
    <w:basedOn w:val="DefaultParagraphFont"/>
    <w:link w:val="Heading9"/>
    <w:rsid w:val="00A936F2"/>
    <w:rPr>
      <w:b/>
      <w:bCs/>
      <w:sz w:val="28"/>
    </w:rPr>
  </w:style>
  <w:style w:type="paragraph" w:styleId="BodyText">
    <w:name w:val="Body Text"/>
    <w:basedOn w:val="Normal"/>
    <w:link w:val="BodyTextChar"/>
    <w:rsid w:val="00A936F2"/>
    <w:rPr>
      <w:b/>
      <w:bCs/>
      <w:color w:val="339966"/>
    </w:rPr>
  </w:style>
  <w:style w:type="character" w:customStyle="1" w:styleId="BodyTextChar">
    <w:name w:val="Body Text Char"/>
    <w:basedOn w:val="DefaultParagraphFont"/>
    <w:link w:val="BodyText"/>
    <w:rsid w:val="00A936F2"/>
    <w:rPr>
      <w:b/>
      <w:bCs/>
      <w:color w:val="339966"/>
      <w:sz w:val="24"/>
      <w:szCs w:val="24"/>
    </w:rPr>
  </w:style>
  <w:style w:type="character" w:customStyle="1" w:styleId="HeaderChar">
    <w:name w:val="Header Char"/>
    <w:basedOn w:val="DefaultParagraphFont"/>
    <w:link w:val="Header"/>
    <w:uiPriority w:val="99"/>
    <w:rsid w:val="00A936F2"/>
    <w:rPr>
      <w:sz w:val="24"/>
      <w:szCs w:val="24"/>
    </w:rPr>
  </w:style>
  <w:style w:type="paragraph" w:customStyle="1" w:styleId="Bullet3">
    <w:name w:val="Bullet3"/>
    <w:basedOn w:val="Normal"/>
    <w:rsid w:val="00050CA2"/>
    <w:pPr>
      <w:numPr>
        <w:numId w:val="19"/>
      </w:numPr>
      <w:spacing w:after="60"/>
      <w:ind w:left="2520"/>
    </w:pPr>
    <w:rPr>
      <w:szCs w:val="20"/>
    </w:rPr>
  </w:style>
  <w:style w:type="paragraph" w:styleId="TOC2">
    <w:name w:val="toc 2"/>
    <w:basedOn w:val="Normal"/>
    <w:next w:val="Normal"/>
    <w:autoRedefine/>
    <w:uiPriority w:val="39"/>
    <w:unhideWhenUsed/>
    <w:rsid w:val="00157EBA"/>
    <w:pPr>
      <w:spacing w:after="100"/>
      <w:ind w:left="240"/>
    </w:pPr>
  </w:style>
  <w:style w:type="paragraph" w:styleId="TOC3">
    <w:name w:val="toc 3"/>
    <w:basedOn w:val="Normal"/>
    <w:next w:val="Normal"/>
    <w:autoRedefine/>
    <w:uiPriority w:val="39"/>
    <w:unhideWhenUsed/>
    <w:rsid w:val="00157EBA"/>
    <w:pPr>
      <w:spacing w:after="100"/>
      <w:ind w:left="480"/>
    </w:pPr>
  </w:style>
  <w:style w:type="paragraph" w:styleId="Revision">
    <w:name w:val="Revision"/>
    <w:hidden/>
    <w:uiPriority w:val="99"/>
    <w:semiHidden/>
    <w:rsid w:val="00B34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m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ms.gov/medicare-coverage-database/details/ncd-details.aspx?NCDId=244&amp;ncdver=1&amp;bc=AAAAQAAAAAAA&amp;" TargetMode="External"/><Relationship Id="rId2" Type="http://schemas.openxmlformats.org/officeDocument/2006/relationships/customXml" Target="../customXml/item2.xml"/><Relationship Id="rId16" Type="http://schemas.openxmlformats.org/officeDocument/2006/relationships/hyperlink" Target="http://www.cms.gov/medicare-coverage-database/details/ncd-details.aspx?NCDId=175&amp;ncdver=2&amp;bc=AgAAgAAAAAAA&a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ms.gov/medicare-coverage-database/details/ncd-details.aspx?NCDId=223&amp;ncdver=2&amp;DocID=280.14&amp;bc=gAAAABAAAAAA&amp;CM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medicare-coverage-database/details/lcd-details.aspx?LCDId=34824&amp;ver=11&amp;SearchType=Advanced&amp;CoverageSelection=Both&amp;NCSelection=NCA%7cCAL%7cNCD%7cMEDCAC%7cTA%7cMCD&amp;ArticleType=SAD%7cEd&amp;PolicyType=Both&amp;s=All&amp;KeyWord=vacuum+erection+device&amp;KeyWordLookUp=Doc&amp;KeyWordSearchType=Exact&amp;kq=true&amp;bc=IAAAACAAAAAA&a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AF1E9-EE75-429D-8C7E-0AD8DDB61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F41F7A-1E47-4F59-A7AE-61F8A19382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01E6F-D831-4476-BF04-CA34E730F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5307</Words>
  <Characters>31898</Characters>
  <Application>Microsoft Office Word</Application>
  <DocSecurity>2</DocSecurity>
  <Lines>911</Lines>
  <Paragraphs>489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2018-12-05T18:57:00Z</cp:lastPrinted>
  <dcterms:created xsi:type="dcterms:W3CDTF">2019-06-27T12:58:00Z</dcterms:created>
  <dcterms:modified xsi:type="dcterms:W3CDTF">2019-06-27T12:58:00Z</dcterms:modified>
</cp:coreProperties>
</file>